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0E" w:rsidRPr="002B7A0E" w:rsidRDefault="002B7A0E" w:rsidP="002B7A0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A0E">
        <w:rPr>
          <w:rFonts w:ascii="Times New Roman" w:eastAsia="Calibri" w:hAnsi="Times New Roman" w:cs="Times New Roman"/>
          <w:b/>
          <w:bCs/>
          <w:sz w:val="24"/>
          <w:szCs w:val="24"/>
        </w:rPr>
        <w:t>Advanced Structures</w:t>
      </w:r>
    </w:p>
    <w:p w:rsidR="002B7A0E" w:rsidRPr="002B7A0E" w:rsidRDefault="002B7A0E" w:rsidP="002B7A0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A0E">
        <w:rPr>
          <w:rFonts w:ascii="Times New Roman" w:eastAsia="Calibri" w:hAnsi="Times New Roman" w:cs="Times New Roman"/>
          <w:b/>
          <w:bCs/>
          <w:sz w:val="24"/>
          <w:szCs w:val="24"/>
        </w:rPr>
        <w:t>Test for Consultant Inspectors</w:t>
      </w:r>
    </w:p>
    <w:p w:rsidR="002B7A0E" w:rsidRPr="002B7A0E" w:rsidRDefault="002B7A0E" w:rsidP="002B7A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B7A0E">
        <w:rPr>
          <w:rFonts w:ascii="Times New Roman" w:eastAsia="Calibri" w:hAnsi="Times New Roman" w:cs="Times New Roman"/>
          <w:sz w:val="24"/>
          <w:szCs w:val="24"/>
        </w:rPr>
        <w:t>The test will be over:</w:t>
      </w:r>
    </w:p>
    <w:p w:rsidR="002B7A0E" w:rsidRPr="002B7A0E" w:rsidRDefault="002B7A0E" w:rsidP="002B7A0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7A0E">
        <w:rPr>
          <w:rFonts w:ascii="Times New Roman" w:eastAsia="Calibri" w:hAnsi="Times New Roman" w:cs="Times New Roman"/>
          <w:sz w:val="24"/>
          <w:szCs w:val="24"/>
        </w:rPr>
        <w:t>General Provisions Sections 101-109, Removal Section 202, Concrete Sections 455, 499, Structures Sections 500-526, Material Details Sections 701, 703-712 of State of Ohio Department of Transportation’s 2013 Construction and Material Specifications</w:t>
      </w:r>
    </w:p>
    <w:p w:rsidR="002B7A0E" w:rsidRPr="002B7A0E" w:rsidRDefault="002B7A0E" w:rsidP="002B7A0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B7A0E">
        <w:rPr>
          <w:rFonts w:ascii="Times New Roman" w:eastAsia="Calibri" w:hAnsi="Times New Roman" w:cs="Times New Roman"/>
          <w:sz w:val="24"/>
          <w:szCs w:val="24"/>
        </w:rPr>
        <w:t>101,105-109, 202, 455, 499, 500-526 sections of Ohio Department of Transportation’s 2013 Construction Administration Manual of Procedures</w:t>
      </w:r>
    </w:p>
    <w:p w:rsidR="002B7A0E" w:rsidRPr="002B7A0E" w:rsidRDefault="002B7A0E" w:rsidP="002B7A0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7A0E">
        <w:rPr>
          <w:rFonts w:ascii="Times New Roman" w:eastAsia="Calibri" w:hAnsi="Times New Roman" w:cs="Times New Roman"/>
          <w:sz w:val="24"/>
          <w:szCs w:val="24"/>
        </w:rPr>
        <w:t>July 15, 2011 version of Supplemental Specification 842 Correcting Elevation of Concrete Approach Slabs with High Density Polyurethane</w:t>
      </w:r>
    </w:p>
    <w:p w:rsidR="002B7A0E" w:rsidRPr="002B7A0E" w:rsidRDefault="002B7A0E" w:rsidP="002B7A0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7A0E">
        <w:rPr>
          <w:rFonts w:ascii="Times New Roman" w:eastAsia="Calibri" w:hAnsi="Times New Roman" w:cs="Times New Roman"/>
          <w:sz w:val="24"/>
          <w:szCs w:val="24"/>
        </w:rPr>
        <w:t>December 31, 2012 version of Supplemental Specification 847 Bridge Deck Repair and Overlay with Concrete Using Scarification and Chipping</w:t>
      </w:r>
    </w:p>
    <w:p w:rsidR="002B7A0E" w:rsidRPr="002B7A0E" w:rsidRDefault="002B7A0E" w:rsidP="002B7A0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7A0E">
        <w:rPr>
          <w:rFonts w:ascii="Times New Roman" w:eastAsia="Calibri" w:hAnsi="Times New Roman" w:cs="Times New Roman"/>
          <w:sz w:val="24"/>
          <w:szCs w:val="24"/>
        </w:rPr>
        <w:t xml:space="preserve">December 31, 2012 version of Supplemental Specification 848 Bridge Deck Repair and Overlay with Concrete Using </w:t>
      </w:r>
      <w:proofErr w:type="spellStart"/>
      <w:r w:rsidRPr="002B7A0E">
        <w:rPr>
          <w:rFonts w:ascii="Times New Roman" w:eastAsia="Calibri" w:hAnsi="Times New Roman" w:cs="Times New Roman"/>
          <w:sz w:val="24"/>
          <w:szCs w:val="24"/>
        </w:rPr>
        <w:t>Hydrodemolition</w:t>
      </w:r>
      <w:proofErr w:type="spellEnd"/>
    </w:p>
    <w:p w:rsidR="002B7A0E" w:rsidRPr="002B7A0E" w:rsidRDefault="002B7A0E" w:rsidP="002B7A0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7A0E">
        <w:rPr>
          <w:rFonts w:ascii="Times New Roman" w:eastAsia="Calibri" w:hAnsi="Times New Roman" w:cs="Times New Roman"/>
          <w:sz w:val="24"/>
          <w:szCs w:val="24"/>
        </w:rPr>
        <w:t>January 18, 2013 version of Supplemental Specification 849 Heat Straightening of Damaged Structural Steel</w:t>
      </w:r>
    </w:p>
    <w:p w:rsidR="002B7A0E" w:rsidRPr="002B7A0E" w:rsidRDefault="002B7A0E" w:rsidP="002B7A0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A0E">
        <w:rPr>
          <w:rFonts w:ascii="Times New Roman" w:eastAsia="Calibri" w:hAnsi="Times New Roman" w:cs="Times New Roman"/>
          <w:sz w:val="24"/>
          <w:szCs w:val="24"/>
        </w:rPr>
        <w:t>Ohio Department of Transportation’s</w:t>
      </w:r>
      <w:r w:rsidRPr="002B7A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Office of Structural Engineering’s Standard Bridge Drawings Compliant with 2013 ODOT Construction and Materials Specifications </w:t>
      </w:r>
    </w:p>
    <w:p w:rsidR="002B7A0E" w:rsidRPr="002B7A0E" w:rsidRDefault="002B7A0E" w:rsidP="002B7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0523" w:rsidRDefault="00C90523"/>
    <w:sectPr w:rsidR="00C90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61C15"/>
    <w:multiLevelType w:val="hybridMultilevel"/>
    <w:tmpl w:val="2514CDD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0E"/>
    <w:rsid w:val="002B7A0E"/>
    <w:rsid w:val="004675A9"/>
    <w:rsid w:val="00C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21ECB-2F72-4019-A221-D2B71562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2A0E2FCEBC441AE756F492ADF2ED4" ma:contentTypeVersion="9" ma:contentTypeDescription="Create a new document." ma:contentTypeScope="" ma:versionID="8bd8c6f627c51f7d7884dd4e30046241">
  <xsd:schema xmlns:xsd="http://www.w3.org/2001/XMLSchema" xmlns:xs="http://www.w3.org/2001/XMLSchema" xmlns:p="http://schemas.microsoft.com/office/2006/metadata/properties" xmlns:ns2="cdf5cfbf-cf86-4eb7-ac31-a9fd0075546e" targetNamespace="http://schemas.microsoft.com/office/2006/metadata/properties" ma:root="true" ma:fieldsID="5abc3abc20e9196f491b5d338ad08c94" ns2:_=""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8AA390-5FEC-4B77-8801-4F16D1F60060}"/>
</file>

<file path=customXml/itemProps2.xml><?xml version="1.0" encoding="utf-8"?>
<ds:datastoreItem xmlns:ds="http://schemas.openxmlformats.org/officeDocument/2006/customXml" ds:itemID="{ABED6F1C-B116-435F-A044-8101DA7F50C5}"/>
</file>

<file path=customXml/itemProps3.xml><?xml version="1.0" encoding="utf-8"?>
<ds:datastoreItem xmlns:ds="http://schemas.openxmlformats.org/officeDocument/2006/customXml" ds:itemID="{AA957DC7-5491-4F56-BDB0-C7411809BC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Welter</dc:creator>
  <cp:keywords/>
  <dc:description/>
  <cp:lastModifiedBy>James Welter</cp:lastModifiedBy>
  <cp:revision>2</cp:revision>
  <dcterms:created xsi:type="dcterms:W3CDTF">2016-03-09T14:01:00Z</dcterms:created>
  <dcterms:modified xsi:type="dcterms:W3CDTF">2016-03-09T14:01:00Z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0x0101001EF2A0E2FCEBC441AE756F492ADF2ED4</vt:lpwstr>
  </property>
</Properties>
</file>