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67" w:rsidRPr="003C0487" w:rsidRDefault="00451F17">
      <w:pPr>
        <w:rPr>
          <w:rFonts w:ascii="Arial" w:hAnsi="Arial" w:cs="Arial"/>
          <w:b/>
          <w:sz w:val="20"/>
          <w:szCs w:val="20"/>
        </w:rPr>
      </w:pPr>
      <w:r w:rsidRPr="003C0487">
        <w:rPr>
          <w:rFonts w:ascii="Arial" w:hAnsi="Arial" w:cs="Arial"/>
          <w:b/>
          <w:sz w:val="20"/>
          <w:szCs w:val="20"/>
        </w:rPr>
        <w:t xml:space="preserve">PN </w:t>
      </w:r>
      <w:r w:rsidR="003C0487">
        <w:rPr>
          <w:rFonts w:ascii="Arial" w:hAnsi="Arial" w:cs="Arial"/>
          <w:b/>
          <w:sz w:val="20"/>
          <w:szCs w:val="20"/>
        </w:rPr>
        <w:t>031</w:t>
      </w:r>
      <w:r w:rsidRPr="003C0487">
        <w:rPr>
          <w:rFonts w:ascii="Arial" w:hAnsi="Arial" w:cs="Arial"/>
          <w:b/>
          <w:sz w:val="20"/>
          <w:szCs w:val="20"/>
        </w:rPr>
        <w:t xml:space="preserve"> – </w:t>
      </w:r>
      <w:r w:rsidR="003C0487">
        <w:rPr>
          <w:rFonts w:ascii="Arial" w:hAnsi="Arial" w:cs="Arial"/>
          <w:b/>
          <w:sz w:val="20"/>
          <w:szCs w:val="20"/>
        </w:rPr>
        <w:t>02/</w:t>
      </w:r>
      <w:r w:rsidR="00DC42A2">
        <w:rPr>
          <w:rFonts w:ascii="Arial" w:hAnsi="Arial" w:cs="Arial"/>
          <w:b/>
          <w:sz w:val="20"/>
          <w:szCs w:val="20"/>
        </w:rPr>
        <w:t>2</w:t>
      </w:r>
      <w:r w:rsidR="003C0487">
        <w:rPr>
          <w:rFonts w:ascii="Arial" w:hAnsi="Arial" w:cs="Arial"/>
          <w:b/>
          <w:sz w:val="20"/>
          <w:szCs w:val="20"/>
        </w:rPr>
        <w:t xml:space="preserve">2/2016 - </w:t>
      </w:r>
      <w:r w:rsidRPr="003C0487">
        <w:rPr>
          <w:rFonts w:ascii="Arial" w:hAnsi="Arial" w:cs="Arial"/>
          <w:b/>
          <w:sz w:val="20"/>
          <w:szCs w:val="20"/>
        </w:rPr>
        <w:t>PROMPT PAYMENT</w:t>
      </w:r>
      <w:r w:rsidR="003C0487">
        <w:rPr>
          <w:rFonts w:ascii="Arial" w:hAnsi="Arial" w:cs="Arial"/>
          <w:b/>
          <w:sz w:val="20"/>
          <w:szCs w:val="20"/>
        </w:rPr>
        <w:fldChar w:fldCharType="begin"/>
      </w:r>
      <w:r w:rsidR="003C0487">
        <w:instrText xml:space="preserve"> TC "</w:instrText>
      </w:r>
      <w:r w:rsidR="003C0487" w:rsidRPr="00510296">
        <w:rPr>
          <w:rFonts w:ascii="Arial" w:hAnsi="Arial" w:cs="Arial"/>
          <w:b/>
          <w:sz w:val="20"/>
          <w:szCs w:val="20"/>
        </w:rPr>
        <w:instrText>PN 031 – 02/</w:instrText>
      </w:r>
      <w:r w:rsidR="00DC42A2">
        <w:rPr>
          <w:rFonts w:ascii="Arial" w:hAnsi="Arial" w:cs="Arial"/>
          <w:b/>
          <w:sz w:val="20"/>
          <w:szCs w:val="20"/>
        </w:rPr>
        <w:instrText>2</w:instrText>
      </w:r>
      <w:r w:rsidR="003C0487" w:rsidRPr="00510296">
        <w:rPr>
          <w:rFonts w:ascii="Arial" w:hAnsi="Arial" w:cs="Arial"/>
          <w:b/>
          <w:sz w:val="20"/>
          <w:szCs w:val="20"/>
        </w:rPr>
        <w:instrText>2/2016 - PROMPT PAYMENT</w:instrText>
      </w:r>
      <w:r w:rsidR="003C0487">
        <w:instrText xml:space="preserve">" \f C \l "1" </w:instrText>
      </w:r>
      <w:r w:rsidR="003C0487">
        <w:rPr>
          <w:rFonts w:ascii="Arial" w:hAnsi="Arial" w:cs="Arial"/>
          <w:b/>
          <w:sz w:val="20"/>
          <w:szCs w:val="20"/>
        </w:rPr>
        <w:fldChar w:fldCharType="end"/>
      </w:r>
      <w:r w:rsidRPr="003C0487">
        <w:rPr>
          <w:rFonts w:ascii="Arial" w:hAnsi="Arial" w:cs="Arial"/>
          <w:b/>
          <w:sz w:val="20"/>
          <w:szCs w:val="20"/>
        </w:rPr>
        <w:t xml:space="preserve"> </w:t>
      </w:r>
    </w:p>
    <w:p w:rsidR="00DC42A2" w:rsidRDefault="00DC42A2" w:rsidP="00DC42A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A33AA">
        <w:rPr>
          <w:rFonts w:cstheme="minorHAnsi"/>
        </w:rPr>
        <w:t>The Code of Federal Regulations (CFR) 49, 26.</w:t>
      </w:r>
      <w:r>
        <w:rPr>
          <w:rFonts w:cstheme="minorHAnsi"/>
        </w:rPr>
        <w:t>29 requires that ODOT establish a mechanism to monitor Prompt Payment requirements to all subcontractors</w:t>
      </w:r>
      <w:r w:rsidRPr="006A33AA">
        <w:rPr>
          <w:rFonts w:cs="Arial"/>
        </w:rPr>
        <w:t xml:space="preserve">.  </w:t>
      </w:r>
    </w:p>
    <w:p w:rsidR="00070C95" w:rsidRPr="003C0487" w:rsidRDefault="00070C95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2EC" w:rsidRDefault="00090BEE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0487">
        <w:rPr>
          <w:rFonts w:ascii="Arial" w:hAnsi="Arial" w:cs="Arial"/>
          <w:sz w:val="20"/>
          <w:szCs w:val="20"/>
        </w:rPr>
        <w:t>T</w:t>
      </w:r>
      <w:r w:rsidR="00FB1B2D" w:rsidRPr="003C0487">
        <w:rPr>
          <w:rFonts w:ascii="Arial" w:hAnsi="Arial" w:cs="Arial"/>
          <w:sz w:val="20"/>
          <w:szCs w:val="20"/>
        </w:rPr>
        <w:t>he Prime C</w:t>
      </w:r>
      <w:r w:rsidR="00451F17" w:rsidRPr="003C0487">
        <w:rPr>
          <w:rFonts w:ascii="Arial" w:hAnsi="Arial" w:cs="Arial"/>
          <w:sz w:val="20"/>
          <w:szCs w:val="20"/>
        </w:rPr>
        <w:t xml:space="preserve">ontractor shall notify the Department </w:t>
      </w:r>
      <w:r w:rsidRPr="003C0487">
        <w:rPr>
          <w:rFonts w:ascii="Arial" w:hAnsi="Arial" w:cs="Arial"/>
          <w:sz w:val="20"/>
          <w:szCs w:val="20"/>
        </w:rPr>
        <w:t xml:space="preserve">that it has complied with the Prompt Payment requirements set forth in Construction and Materials Specification 107.21 utilizing the </w:t>
      </w:r>
      <w:r w:rsidR="00FB1B2D" w:rsidRPr="003C0487">
        <w:rPr>
          <w:rFonts w:ascii="Arial" w:hAnsi="Arial" w:cs="Arial"/>
          <w:sz w:val="20"/>
          <w:szCs w:val="20"/>
        </w:rPr>
        <w:t xml:space="preserve">Civil Rights and Labor (CRL) System.  </w:t>
      </w:r>
      <w:r w:rsidR="00070C95" w:rsidRPr="003C0487">
        <w:rPr>
          <w:rFonts w:ascii="Arial" w:hAnsi="Arial" w:cs="Arial"/>
          <w:sz w:val="20"/>
          <w:szCs w:val="20"/>
        </w:rPr>
        <w:t xml:space="preserve">The </w:t>
      </w:r>
      <w:r w:rsidR="00FB1B2D" w:rsidRPr="003C0487">
        <w:rPr>
          <w:rFonts w:ascii="Arial" w:hAnsi="Arial" w:cs="Arial"/>
          <w:sz w:val="20"/>
          <w:szCs w:val="20"/>
        </w:rPr>
        <w:t xml:space="preserve">Prime Contractor </w:t>
      </w:r>
      <w:r w:rsidR="00277482" w:rsidRPr="003C0487">
        <w:rPr>
          <w:rFonts w:ascii="Arial" w:hAnsi="Arial" w:cs="Arial"/>
          <w:sz w:val="20"/>
          <w:szCs w:val="20"/>
        </w:rPr>
        <w:t>will enter subcontractor payments within</w:t>
      </w:r>
      <w:r w:rsidR="005C22EC">
        <w:rPr>
          <w:rFonts w:ascii="Arial" w:hAnsi="Arial" w:cs="Arial"/>
          <w:sz w:val="20"/>
          <w:szCs w:val="20"/>
        </w:rPr>
        <w:t xml:space="preserve"> </w:t>
      </w:r>
      <w:r w:rsidR="005C22EC">
        <w:rPr>
          <w:rFonts w:ascii="Arial" w:hAnsi="Arial" w:cs="Arial"/>
          <w:sz w:val="20"/>
          <w:szCs w:val="20"/>
        </w:rPr>
        <w:t>10 calendar days</w:t>
      </w:r>
      <w:r w:rsidR="00277482" w:rsidRPr="003C0487">
        <w:rPr>
          <w:rFonts w:ascii="Arial" w:hAnsi="Arial" w:cs="Arial"/>
          <w:sz w:val="20"/>
          <w:szCs w:val="20"/>
        </w:rPr>
        <w:t xml:space="preserve"> </w:t>
      </w:r>
      <w:r w:rsidR="00DC42A2">
        <w:rPr>
          <w:rFonts w:ascii="Arial" w:hAnsi="Arial" w:cs="Arial"/>
          <w:sz w:val="20"/>
          <w:szCs w:val="20"/>
        </w:rPr>
        <w:t>of payment from ODOT</w:t>
      </w:r>
      <w:r w:rsidR="00277482" w:rsidRPr="003C0487">
        <w:rPr>
          <w:rFonts w:ascii="Arial" w:hAnsi="Arial" w:cs="Arial"/>
          <w:sz w:val="20"/>
          <w:szCs w:val="20"/>
        </w:rPr>
        <w:t xml:space="preserve">.  </w:t>
      </w:r>
    </w:p>
    <w:p w:rsidR="005C22EC" w:rsidRDefault="005C22EC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F17" w:rsidRPr="003C0487" w:rsidRDefault="00FB1B2D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3C0487">
        <w:rPr>
          <w:rFonts w:ascii="Arial" w:hAnsi="Arial" w:cs="Arial"/>
          <w:color w:val="000000"/>
          <w:sz w:val="20"/>
          <w:szCs w:val="20"/>
        </w:rPr>
        <w:t xml:space="preserve">CRL Requirements with interactive training guides can be found at </w:t>
      </w:r>
      <w:hyperlink r:id="rId5" w:history="1">
        <w:r w:rsidRPr="003C0487">
          <w:rPr>
            <w:rStyle w:val="Hyperlink"/>
            <w:rFonts w:ascii="Arial" w:hAnsi="Arial" w:cs="Arial"/>
            <w:sz w:val="20"/>
            <w:szCs w:val="20"/>
          </w:rPr>
          <w:t>http://transportation.ohio.gov/crl/</w:t>
        </w:r>
      </w:hyperlink>
      <w:r w:rsidR="00277482" w:rsidRPr="003C0487">
        <w:rPr>
          <w:rFonts w:ascii="Arial" w:hAnsi="Arial" w:cs="Arial"/>
          <w:color w:val="000000"/>
          <w:sz w:val="20"/>
          <w:szCs w:val="20"/>
        </w:rPr>
        <w:t xml:space="preserve"> under “Ohio DOT Reference Materials”  </w:t>
      </w:r>
    </w:p>
    <w:p w:rsidR="002F58D5" w:rsidRPr="003C0487" w:rsidRDefault="002F58D5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FB1B2D" w:rsidRPr="003C0487" w:rsidRDefault="00FB1B2D">
      <w:pPr>
        <w:rPr>
          <w:rFonts w:ascii="Arial" w:hAnsi="Arial" w:cs="Arial"/>
          <w:sz w:val="20"/>
          <w:szCs w:val="20"/>
        </w:rPr>
      </w:pPr>
      <w:r w:rsidRPr="003C0487">
        <w:rPr>
          <w:rFonts w:ascii="Arial" w:hAnsi="Arial" w:cs="Arial"/>
          <w:sz w:val="20"/>
          <w:szCs w:val="20"/>
        </w:rPr>
        <w:t>The affirmati</w:t>
      </w:r>
      <w:r w:rsidR="002F58D5" w:rsidRPr="003C0487">
        <w:rPr>
          <w:rFonts w:ascii="Arial" w:hAnsi="Arial" w:cs="Arial"/>
          <w:sz w:val="20"/>
          <w:szCs w:val="20"/>
        </w:rPr>
        <w:t xml:space="preserve">on of compliance shall include </w:t>
      </w:r>
      <w:r w:rsidRPr="003C0487">
        <w:rPr>
          <w:rFonts w:ascii="Arial" w:hAnsi="Arial" w:cs="Arial"/>
          <w:sz w:val="20"/>
          <w:szCs w:val="20"/>
        </w:rPr>
        <w:t>the following information:</w:t>
      </w:r>
    </w:p>
    <w:p w:rsidR="00FB1B2D" w:rsidRPr="003C04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0487">
        <w:rPr>
          <w:rFonts w:ascii="Arial" w:hAnsi="Arial" w:cs="Arial"/>
          <w:sz w:val="20"/>
          <w:szCs w:val="20"/>
        </w:rPr>
        <w:t>The name of the subcontractor or supplier that was paid;</w:t>
      </w:r>
    </w:p>
    <w:p w:rsidR="00FB1B2D" w:rsidRPr="003C04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0487">
        <w:rPr>
          <w:rFonts w:ascii="Arial" w:hAnsi="Arial" w:cs="Arial"/>
          <w:sz w:val="20"/>
          <w:szCs w:val="20"/>
        </w:rPr>
        <w:t>The dollar amount of the payment to the subcontractor or supplier;</w:t>
      </w:r>
    </w:p>
    <w:p w:rsidR="00FB1B2D" w:rsidRPr="003C04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0487">
        <w:rPr>
          <w:rFonts w:ascii="Arial" w:hAnsi="Arial" w:cs="Arial"/>
          <w:sz w:val="20"/>
          <w:szCs w:val="20"/>
        </w:rPr>
        <w:t>The date the subcontractor/supplier was paid.</w:t>
      </w:r>
    </w:p>
    <w:p w:rsidR="00BB095A" w:rsidRPr="003C0487" w:rsidRDefault="00277482" w:rsidP="002F58D5">
      <w:pPr>
        <w:jc w:val="both"/>
        <w:rPr>
          <w:rFonts w:ascii="Arial" w:hAnsi="Arial" w:cs="Arial"/>
          <w:sz w:val="20"/>
          <w:szCs w:val="20"/>
        </w:rPr>
      </w:pPr>
      <w:r w:rsidRPr="003C0487">
        <w:rPr>
          <w:rFonts w:ascii="Arial" w:hAnsi="Arial" w:cs="Arial"/>
          <w:sz w:val="20"/>
          <w:szCs w:val="20"/>
        </w:rPr>
        <w:t>Subcontractors or suppliers will affirm the payment was made in the CRL system</w:t>
      </w:r>
      <w:r w:rsidR="00FB1B2D" w:rsidRPr="003C0487">
        <w:rPr>
          <w:rFonts w:ascii="Arial" w:hAnsi="Arial" w:cs="Arial"/>
          <w:sz w:val="20"/>
          <w:szCs w:val="20"/>
        </w:rPr>
        <w:t xml:space="preserve">, on the date and in the amount listed in the affirmation.  The Prime Contractor shall include this affirmation requirement in all </w:t>
      </w:r>
      <w:r w:rsidR="00BB095A" w:rsidRPr="003C0487">
        <w:rPr>
          <w:rFonts w:ascii="Arial" w:hAnsi="Arial" w:cs="Arial"/>
          <w:sz w:val="20"/>
          <w:szCs w:val="20"/>
        </w:rPr>
        <w:t xml:space="preserve">subcontractor and supplier contracts that it enters into and further require </w:t>
      </w:r>
      <w:r w:rsidR="002F58D5" w:rsidRPr="003C0487">
        <w:rPr>
          <w:rFonts w:ascii="Arial" w:hAnsi="Arial" w:cs="Arial"/>
          <w:sz w:val="20"/>
          <w:szCs w:val="20"/>
        </w:rPr>
        <w:t>that all subcontractors and suppliers place the same payment obligation in each of their lower tier contracts.</w:t>
      </w:r>
    </w:p>
    <w:p w:rsidR="00FB1B2D" w:rsidRDefault="00FB1B2D" w:rsidP="00FB1B2D"/>
    <w:sectPr w:rsidR="00FB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0208"/>
    <w:multiLevelType w:val="hybridMultilevel"/>
    <w:tmpl w:val="162E2874"/>
    <w:lvl w:ilvl="0" w:tplc="EE167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17"/>
    <w:rsid w:val="00070C95"/>
    <w:rsid w:val="00090BEE"/>
    <w:rsid w:val="001C7C1D"/>
    <w:rsid w:val="00277482"/>
    <w:rsid w:val="002F58D5"/>
    <w:rsid w:val="003C0487"/>
    <w:rsid w:val="00451F17"/>
    <w:rsid w:val="005C22EC"/>
    <w:rsid w:val="00854567"/>
    <w:rsid w:val="00BB095A"/>
    <w:rsid w:val="00BD6472"/>
    <w:rsid w:val="00C44B62"/>
    <w:rsid w:val="00D247C3"/>
    <w:rsid w:val="00DC42A2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51F8C-BB88-400B-928D-035D6C28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ortation.ohio.gov/cr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>2016-02-22T05:00:00+00:00</EffectiveDate>
  </documentManagement>
</p:properties>
</file>

<file path=customXml/itemProps1.xml><?xml version="1.0" encoding="utf-8"?>
<ds:datastoreItem xmlns:ds="http://schemas.openxmlformats.org/officeDocument/2006/customXml" ds:itemID="{38C94643-2D41-441C-8D74-BCB947847F10}"/>
</file>

<file path=customXml/itemProps2.xml><?xml version="1.0" encoding="utf-8"?>
<ds:datastoreItem xmlns:ds="http://schemas.openxmlformats.org/officeDocument/2006/customXml" ds:itemID="{49139D32-BA43-4077-92D7-919171C6BA7A}"/>
</file>

<file path=customXml/itemProps3.xml><?xml version="1.0" encoding="utf-8"?>
<ds:datastoreItem xmlns:ds="http://schemas.openxmlformats.org/officeDocument/2006/customXml" ds:itemID="{03BC1906-7136-4D45-B88A-032A73178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031 – 02/22/2016 - PROMPT PAYMENT </dc:title>
  <dc:subject/>
  <dc:creator>Lauren Purdy</dc:creator>
  <cp:keywords/>
  <dc:description/>
  <cp:lastModifiedBy>Tina Collins</cp:lastModifiedBy>
  <cp:revision>3</cp:revision>
  <dcterms:created xsi:type="dcterms:W3CDTF">2016-02-11T12:01:00Z</dcterms:created>
  <dcterms:modified xsi:type="dcterms:W3CDTF">2016-02-11T12:04:00Z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