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4F" w:rsidRPr="00D26DAB" w:rsidRDefault="00D0444F" w:rsidP="00D0444F">
      <w:pPr>
        <w:autoSpaceDE w:val="0"/>
        <w:autoSpaceDN w:val="0"/>
        <w:adjustRightInd w:val="0"/>
        <w:spacing w:after="0" w:line="240" w:lineRule="auto"/>
        <w:rPr>
          <w:rFonts w:ascii="Arial" w:hAnsi="Arial" w:cs="Arial"/>
          <w:b/>
          <w:bCs/>
          <w:color w:val="000000"/>
          <w:sz w:val="20"/>
          <w:szCs w:val="20"/>
        </w:rPr>
      </w:pPr>
      <w:bookmarkStart w:id="0" w:name="_GoBack"/>
      <w:r w:rsidRPr="00D26DAB">
        <w:rPr>
          <w:rFonts w:ascii="Arial" w:hAnsi="Arial" w:cs="Arial"/>
          <w:b/>
          <w:bCs/>
          <w:color w:val="000000"/>
          <w:sz w:val="20"/>
          <w:szCs w:val="20"/>
        </w:rPr>
        <w:t>PN 061 – 01/20/2016 -WAGE SCALE ON ALL FEDERAL-AID PROJECTS</w:t>
      </w:r>
      <w:r w:rsidR="00D26DAB" w:rsidRPr="00D26DAB">
        <w:rPr>
          <w:rFonts w:ascii="Arial" w:hAnsi="Arial" w:cs="Arial"/>
          <w:b/>
          <w:bCs/>
          <w:color w:val="000000"/>
          <w:sz w:val="20"/>
          <w:szCs w:val="20"/>
        </w:rPr>
        <w:fldChar w:fldCharType="begin"/>
      </w:r>
      <w:r w:rsidR="00D26DAB" w:rsidRPr="00D26DAB">
        <w:rPr>
          <w:rFonts w:ascii="Arial" w:hAnsi="Arial" w:cs="Arial"/>
          <w:sz w:val="20"/>
          <w:szCs w:val="20"/>
        </w:rPr>
        <w:instrText xml:space="preserve"> TC "</w:instrText>
      </w:r>
      <w:r w:rsidR="00D26DAB" w:rsidRPr="00D26DAB">
        <w:rPr>
          <w:rFonts w:ascii="Arial" w:hAnsi="Arial" w:cs="Arial"/>
          <w:b/>
          <w:bCs/>
          <w:color w:val="000000"/>
          <w:sz w:val="20"/>
          <w:szCs w:val="20"/>
        </w:rPr>
        <w:instrText>PN 061 – 01/20/2016 -WAGE SCALE ON ALL FEDERAL-AID PROJECTS</w:instrText>
      </w:r>
      <w:r w:rsidR="00D26DAB" w:rsidRPr="00D26DAB">
        <w:rPr>
          <w:rFonts w:ascii="Arial" w:hAnsi="Arial" w:cs="Arial"/>
          <w:sz w:val="20"/>
          <w:szCs w:val="20"/>
        </w:rPr>
        <w:instrText xml:space="preserve">" \f C \l "1" </w:instrText>
      </w:r>
      <w:r w:rsidR="00D26DAB" w:rsidRPr="00D26DAB">
        <w:rPr>
          <w:rFonts w:ascii="Arial" w:hAnsi="Arial" w:cs="Arial"/>
          <w:b/>
          <w:bCs/>
          <w:color w:val="000000"/>
          <w:sz w:val="20"/>
          <w:szCs w:val="20"/>
        </w:rPr>
        <w:fldChar w:fldCharType="end"/>
      </w:r>
    </w:p>
    <w:bookmarkEnd w:id="0"/>
    <w:p w:rsidR="00D0444F" w:rsidRPr="00D26DAB" w:rsidRDefault="00D0444F" w:rsidP="00D0444F">
      <w:pPr>
        <w:autoSpaceDE w:val="0"/>
        <w:autoSpaceDN w:val="0"/>
        <w:adjustRightInd w:val="0"/>
        <w:spacing w:after="0" w:line="240" w:lineRule="auto"/>
        <w:rPr>
          <w:rFonts w:ascii="Arial" w:hAnsi="Arial" w:cs="Arial"/>
          <w:b/>
          <w:bCs/>
          <w:color w:val="000000"/>
          <w:sz w:val="20"/>
          <w:szCs w:val="20"/>
        </w:rPr>
      </w:pP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The wage rates for this project were determined by the Secretary of Labor in accordance with Federal-Aid requirements.</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D0444F" w:rsidP="00D0444F">
      <w:pPr>
        <w:autoSpaceDE w:val="0"/>
        <w:autoSpaceDN w:val="0"/>
        <w:adjustRightInd w:val="0"/>
        <w:spacing w:after="0" w:line="240" w:lineRule="auto"/>
        <w:rPr>
          <w:rFonts w:ascii="Arial" w:hAnsi="Arial" w:cs="Arial"/>
          <w:b/>
          <w:bCs/>
          <w:i/>
          <w:iCs/>
          <w:color w:val="000000"/>
          <w:sz w:val="20"/>
          <w:szCs w:val="20"/>
        </w:rPr>
      </w:pPr>
      <w:r w:rsidRPr="00D26DAB">
        <w:rPr>
          <w:rFonts w:ascii="Arial" w:hAnsi="Arial" w:cs="Arial"/>
          <w:b/>
          <w:bCs/>
          <w:i/>
          <w:iCs/>
          <w:color w:val="000000"/>
          <w:sz w:val="20"/>
          <w:szCs w:val="20"/>
        </w:rPr>
        <w:t>Contractors shall use only the classifications and wage rates set forth in the United States Department of Labor (USDOL) wage decision found at the website noted below on payrolls submitted to the District Office. Additionally, please note that the wage modification in effect at the time of the project sale date, shall be used by all contractors.</w:t>
      </w:r>
    </w:p>
    <w:p w:rsidR="00D0444F" w:rsidRPr="00D26DAB" w:rsidRDefault="00D0444F" w:rsidP="00D0444F">
      <w:pPr>
        <w:autoSpaceDE w:val="0"/>
        <w:autoSpaceDN w:val="0"/>
        <w:adjustRightInd w:val="0"/>
        <w:spacing w:after="0" w:line="240" w:lineRule="auto"/>
        <w:rPr>
          <w:rFonts w:ascii="Arial" w:hAnsi="Arial" w:cs="Arial"/>
          <w:b/>
          <w:bCs/>
          <w:i/>
          <w:iCs/>
          <w:color w:val="000000"/>
          <w:sz w:val="20"/>
          <w:szCs w:val="20"/>
        </w:rPr>
      </w:pP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This USDOL wage decision may be viewed, by accessing the United States Department of Labor (USDOL) website at:</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B3685C" w:rsidP="00D0444F">
      <w:pPr>
        <w:autoSpaceDE w:val="0"/>
        <w:autoSpaceDN w:val="0"/>
        <w:adjustRightInd w:val="0"/>
        <w:spacing w:after="0" w:line="240" w:lineRule="auto"/>
        <w:rPr>
          <w:rFonts w:ascii="Arial" w:hAnsi="Arial" w:cs="Arial"/>
          <w:color w:val="0000FF"/>
          <w:sz w:val="20"/>
          <w:szCs w:val="20"/>
        </w:rPr>
      </w:pPr>
      <w:hyperlink r:id="rId5" w:history="1">
        <w:r w:rsidR="00D0444F" w:rsidRPr="00D26DAB">
          <w:rPr>
            <w:rStyle w:val="Hyperlink"/>
            <w:rFonts w:ascii="Arial" w:hAnsi="Arial" w:cs="Arial"/>
            <w:sz w:val="20"/>
            <w:szCs w:val="20"/>
          </w:rPr>
          <w:t>https://beta.SAM.gov</w:t>
        </w:r>
      </w:hyperlink>
    </w:p>
    <w:p w:rsidR="00D0444F" w:rsidRPr="00D26DAB" w:rsidRDefault="00D0444F" w:rsidP="00D0444F">
      <w:pPr>
        <w:autoSpaceDE w:val="0"/>
        <w:autoSpaceDN w:val="0"/>
        <w:adjustRightInd w:val="0"/>
        <w:spacing w:after="0" w:line="240" w:lineRule="auto"/>
        <w:rPr>
          <w:rFonts w:ascii="Arial" w:hAnsi="Arial" w:cs="Arial"/>
          <w:color w:val="0000FF"/>
          <w:sz w:val="20"/>
          <w:szCs w:val="20"/>
        </w:rPr>
      </w:pP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This contract requires the payment of the total of the basic hourly rates plus the fringe benefits payments for each classification in accordance with the following regulations which by reference are made part of this contract:</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D0444F" w:rsidP="00D0444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The U.S. Department of Labor Regulations, Title 29, Subtitle A, Part 5, Sections 5.5, 5.31, and 5.32, most recent revision at contract execution.</w:t>
      </w:r>
    </w:p>
    <w:p w:rsidR="00D0444F" w:rsidRPr="00D26DAB" w:rsidRDefault="00D0444F" w:rsidP="00D0444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Form FHWA-1273 (most recent revision at contract execution) Part IV. Payment of Predetermined Minimum Wage and Part V. Statements and Payrolls.</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The failure to pay prevailing wages to all laborers and mechanics employed on this project, shall be considered a breach of contract. Such a failure may result in the termination of the contract and debarment.</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 xml:space="preserve">The Contractor and all subcontractors shall pay all wages and fringe benefits by company check. All payroll records and canceled pay checks shall be maintained for at least three years after final acceptance as defined in section 109.12 of the Ohio Department of Transportation Construction and Materials Specifications. The Contractor’s and all </w:t>
      </w:r>
      <w:proofErr w:type="gramStart"/>
      <w:r w:rsidRPr="00D26DAB">
        <w:rPr>
          <w:rFonts w:ascii="Arial" w:hAnsi="Arial" w:cs="Arial"/>
          <w:color w:val="000000"/>
          <w:sz w:val="20"/>
          <w:szCs w:val="20"/>
        </w:rPr>
        <w:t>subcontractors</w:t>
      </w:r>
      <w:proofErr w:type="gramEnd"/>
      <w:r w:rsidRPr="00D26DAB">
        <w:rPr>
          <w:rFonts w:ascii="Arial" w:hAnsi="Arial" w:cs="Arial"/>
          <w:color w:val="000000"/>
          <w:sz w:val="20"/>
          <w:szCs w:val="20"/>
        </w:rPr>
        <w:t xml:space="preserve"> payroll records and canceled pay checks shall be made available for inspection by the Department and the U.S. Department of Labor, upon request, anytime during the life of the contract, and for three years thereafter by the U.S. Department of Labor. Additionally, the Contractor and all subcontractors shall permit such representatives to interview any employees during working hours while the employee is on the job.</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The wage and fringe rates determined for this project shall be posted by the Contractor in a prominent and accessible place on the project, field office, or equipment yard where they can be easily read by the workers.</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The Contractor (both prime and sub) shall submit via the Department Civil Rights &amp; Labor System (CRL), certified payrolls each week beginning three weeks after the start of work. The Department will not accept payrolls not uploaded via CRL (no handwritten payrolls). These payrolls shall include but not limited to the following:</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D0444F" w:rsidP="00D0444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Employee name, address, social security number, classification, and hours worked.</w:t>
      </w:r>
    </w:p>
    <w:p w:rsidR="00D0444F" w:rsidRPr="00D26DAB" w:rsidRDefault="00D0444F" w:rsidP="00D0444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 xml:space="preserve">The basic hourly and overtime rate paid, total pay, and the </w:t>
      </w:r>
      <w:proofErr w:type="gramStart"/>
      <w:r w:rsidRPr="00D26DAB">
        <w:rPr>
          <w:rFonts w:ascii="Arial" w:hAnsi="Arial" w:cs="Arial"/>
          <w:color w:val="000000"/>
          <w:sz w:val="20"/>
          <w:szCs w:val="20"/>
        </w:rPr>
        <w:t>manner in which</w:t>
      </w:r>
      <w:proofErr w:type="gramEnd"/>
      <w:r w:rsidRPr="00D26DAB">
        <w:rPr>
          <w:rFonts w:ascii="Arial" w:hAnsi="Arial" w:cs="Arial"/>
          <w:color w:val="000000"/>
          <w:sz w:val="20"/>
          <w:szCs w:val="20"/>
        </w:rPr>
        <w:t xml:space="preserve"> fringe benefit payments have been irrevocably made.</w:t>
      </w:r>
    </w:p>
    <w:p w:rsidR="00D0444F" w:rsidRPr="00D26DAB" w:rsidRDefault="00D0444F" w:rsidP="00D0444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The contract ID and pay week dates.</w:t>
      </w:r>
    </w:p>
    <w:p w:rsidR="00D0444F" w:rsidRPr="00D26DAB" w:rsidRDefault="00D0444F" w:rsidP="00D0444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 xml:space="preserve">Signature of an authorized company representative will be done online through CRL. CRL Requirements with interactive training guides can be found at </w:t>
      </w:r>
      <w:hyperlink r:id="rId6" w:history="1">
        <w:r w:rsidR="000F10B9" w:rsidRPr="00D26DAB">
          <w:rPr>
            <w:rStyle w:val="Hyperlink"/>
            <w:rFonts w:ascii="Arial" w:hAnsi="Arial" w:cs="Arial"/>
            <w:sz w:val="20"/>
            <w:szCs w:val="20"/>
          </w:rPr>
          <w:t>transportation.ohio.gov/CRL</w:t>
        </w:r>
      </w:hyperlink>
      <w:r w:rsidRPr="00D26DAB">
        <w:rPr>
          <w:rFonts w:ascii="Arial" w:hAnsi="Arial" w:cs="Arial"/>
          <w:color w:val="000000"/>
          <w:sz w:val="20"/>
          <w:szCs w:val="20"/>
        </w:rPr>
        <w:t>.</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 xml:space="preserve">Additionally, a copy of the “Apprentice Certification” obtained from the Ohio State Apprenticeship Council, must accompany all certified payrolls submitted for all apprentices working on this project. Instructions for </w:t>
      </w:r>
      <w:r w:rsidRPr="00D26DAB">
        <w:rPr>
          <w:rFonts w:ascii="Arial" w:hAnsi="Arial" w:cs="Arial"/>
          <w:color w:val="000000"/>
          <w:sz w:val="20"/>
          <w:szCs w:val="20"/>
        </w:rPr>
        <w:lastRenderedPageBreak/>
        <w:t xml:space="preserve">attaching the apprenticeship certificate can also be found at </w:t>
      </w:r>
      <w:hyperlink r:id="rId7" w:history="1">
        <w:r w:rsidR="000F10B9" w:rsidRPr="00D26DAB">
          <w:rPr>
            <w:rStyle w:val="Hyperlink"/>
            <w:rFonts w:ascii="Arial" w:hAnsi="Arial" w:cs="Arial"/>
            <w:sz w:val="20"/>
            <w:szCs w:val="20"/>
          </w:rPr>
          <w:t>transportation.ohio.gov/CRL</w:t>
        </w:r>
      </w:hyperlink>
      <w:r w:rsidRPr="00D26DAB">
        <w:rPr>
          <w:rFonts w:ascii="Arial" w:hAnsi="Arial" w:cs="Arial"/>
          <w:color w:val="0000FF"/>
          <w:sz w:val="20"/>
          <w:szCs w:val="20"/>
        </w:rPr>
        <w:t xml:space="preserve"> </w:t>
      </w:r>
      <w:r w:rsidRPr="00D26DAB">
        <w:rPr>
          <w:rFonts w:ascii="Arial" w:hAnsi="Arial" w:cs="Arial"/>
          <w:color w:val="000000"/>
          <w:sz w:val="20"/>
          <w:szCs w:val="20"/>
        </w:rPr>
        <w:t>under Attaching the Apprenticeship Certificate.</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r w:rsidRPr="00D26DAB">
        <w:rPr>
          <w:rFonts w:ascii="Arial" w:hAnsi="Arial" w:cs="Arial"/>
          <w:color w:val="000000"/>
          <w:sz w:val="20"/>
          <w:szCs w:val="20"/>
        </w:rPr>
        <w:t>Please be aware that it is ultimately the responsibility of the Contractor to ensure that all laws relating to prevailing wages in the USDOL Regulations, Title 29, parts 1 and 5, are strictly adhered to by all subcontractors on the project.</w:t>
      </w:r>
    </w:p>
    <w:p w:rsidR="00D0444F" w:rsidRPr="00D26DAB" w:rsidRDefault="00D0444F" w:rsidP="00D0444F">
      <w:pPr>
        <w:autoSpaceDE w:val="0"/>
        <w:autoSpaceDN w:val="0"/>
        <w:adjustRightInd w:val="0"/>
        <w:spacing w:after="0" w:line="240" w:lineRule="auto"/>
        <w:rPr>
          <w:rFonts w:ascii="Arial" w:hAnsi="Arial" w:cs="Arial"/>
          <w:color w:val="000000"/>
          <w:sz w:val="20"/>
          <w:szCs w:val="20"/>
        </w:rPr>
      </w:pPr>
    </w:p>
    <w:p w:rsidR="009C21EB" w:rsidRPr="00D26DAB" w:rsidRDefault="00D0444F" w:rsidP="00D0444F">
      <w:pPr>
        <w:autoSpaceDE w:val="0"/>
        <w:autoSpaceDN w:val="0"/>
        <w:adjustRightInd w:val="0"/>
        <w:spacing w:after="0" w:line="240" w:lineRule="auto"/>
        <w:rPr>
          <w:rFonts w:ascii="Arial" w:hAnsi="Arial" w:cs="Arial"/>
          <w:sz w:val="20"/>
          <w:szCs w:val="20"/>
        </w:rPr>
      </w:pPr>
      <w:r w:rsidRPr="00D26DAB">
        <w:rPr>
          <w:rFonts w:ascii="Arial" w:hAnsi="Arial" w:cs="Arial"/>
          <w:color w:val="000000"/>
          <w:sz w:val="20"/>
          <w:szCs w:val="20"/>
        </w:rPr>
        <w:t>If the Contractor or any subcontractor fails to comply with any of the provisions contained in this proposal note, the Department may terminate the contract, debar the Contractor or Subcontractor and/or withhold or suspend pay estimates after written notice and a reasonable opportunity to comply has been provided.</w:t>
      </w:r>
    </w:p>
    <w:sectPr w:rsidR="009C21EB" w:rsidRPr="00D2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6D4"/>
    <w:multiLevelType w:val="hybridMultilevel"/>
    <w:tmpl w:val="3AFC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C24"/>
    <w:multiLevelType w:val="hybridMultilevel"/>
    <w:tmpl w:val="8892E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E7E6D"/>
    <w:multiLevelType w:val="hybridMultilevel"/>
    <w:tmpl w:val="D0B4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4F"/>
    <w:rsid w:val="0007563B"/>
    <w:rsid w:val="000F10B9"/>
    <w:rsid w:val="002C01B0"/>
    <w:rsid w:val="004841C7"/>
    <w:rsid w:val="00912D40"/>
    <w:rsid w:val="0094184A"/>
    <w:rsid w:val="00B35CF8"/>
    <w:rsid w:val="00B3685C"/>
    <w:rsid w:val="00D0444F"/>
    <w:rsid w:val="00D25E6F"/>
    <w:rsid w:val="00D2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7CBC4-5CC6-4BC1-B607-B701CFC9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44F"/>
    <w:rPr>
      <w:color w:val="0563C1" w:themeColor="hyperlink"/>
      <w:u w:val="single"/>
    </w:rPr>
  </w:style>
  <w:style w:type="character" w:styleId="UnresolvedMention">
    <w:name w:val="Unresolved Mention"/>
    <w:basedOn w:val="DefaultParagraphFont"/>
    <w:uiPriority w:val="99"/>
    <w:semiHidden/>
    <w:unhideWhenUsed/>
    <w:rsid w:val="00D0444F"/>
    <w:rPr>
      <w:color w:val="605E5C"/>
      <w:shd w:val="clear" w:color="auto" w:fill="E1DFDD"/>
    </w:rPr>
  </w:style>
  <w:style w:type="paragraph" w:styleId="ListParagraph">
    <w:name w:val="List Paragraph"/>
    <w:basedOn w:val="Normal"/>
    <w:uiPriority w:val="34"/>
    <w:qFormat/>
    <w:rsid w:val="00D0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portation.ohio.gov/CR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ortation.ohio.gov/CRL" TargetMode="External"/><Relationship Id="rId11" Type="http://schemas.openxmlformats.org/officeDocument/2006/relationships/customXml" Target="../customXml/item2.xml"/><Relationship Id="rId5" Type="http://schemas.openxmlformats.org/officeDocument/2006/relationships/hyperlink" Target="https://beta.SAM.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E4077E26-9282-4F9D-A5D6-B261D304E3E3}"/>
</file>

<file path=customXml/itemProps2.xml><?xml version="1.0" encoding="utf-8"?>
<ds:datastoreItem xmlns:ds="http://schemas.openxmlformats.org/officeDocument/2006/customXml" ds:itemID="{46228B26-15CE-40FD-873E-F224180CBEB9}"/>
</file>

<file path=customXml/itemProps3.xml><?xml version="1.0" encoding="utf-8"?>
<ds:datastoreItem xmlns:ds="http://schemas.openxmlformats.org/officeDocument/2006/customXml" ds:itemID="{E78FFCFC-C5EC-45D5-A8FA-DEAE95506F71}"/>
</file>

<file path=docProps/app.xml><?xml version="1.0" encoding="utf-8"?>
<Properties xmlns="http://schemas.openxmlformats.org/officeDocument/2006/extended-properties" xmlns:vt="http://schemas.openxmlformats.org/officeDocument/2006/docPropsVTypes">
  <Template>Normal.dotm</Template>
  <TotalTime>17</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061 – 01/20/2016 -WAGE SCALE ON ALL FEDERAL-AID PROJECTS</dc:title>
  <dc:subject/>
  <dc:creator>David Walker</dc:creator>
  <cp:keywords/>
  <dc:description/>
  <cp:lastModifiedBy>Tina Collins</cp:lastModifiedBy>
  <cp:revision>4</cp:revision>
  <dcterms:created xsi:type="dcterms:W3CDTF">2020-02-20T21:26:00Z</dcterms:created>
  <dcterms:modified xsi:type="dcterms:W3CDTF">2020-06-26T18:51:00Z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