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46" w:rsidRPr="00621246" w:rsidRDefault="00621246" w:rsidP="00621246">
      <w:pPr>
        <w:autoSpaceDE w:val="0"/>
        <w:autoSpaceDN w:val="0"/>
        <w:adjustRightInd w:val="0"/>
        <w:jc w:val="center"/>
        <w:rPr>
          <w:b/>
          <w:color w:val="000000"/>
        </w:rPr>
      </w:pPr>
      <w:r w:rsidRPr="00621246">
        <w:rPr>
          <w:b/>
          <w:color w:val="000000"/>
        </w:rPr>
        <w:t>PROPERTY MANAGEMENT MANUAL</w:t>
      </w:r>
      <w:r>
        <w:rPr>
          <w:b/>
          <w:color w:val="000000"/>
        </w:rPr>
        <w:t xml:space="preserve"> UPDATE</w:t>
      </w:r>
      <w:r w:rsidR="00F64BF1">
        <w:rPr>
          <w:b/>
          <w:color w:val="000000"/>
        </w:rPr>
        <w:br/>
        <w:t>06/23/2011</w:t>
      </w:r>
    </w:p>
    <w:p w:rsidR="00621246" w:rsidRDefault="00621246" w:rsidP="00621246">
      <w:pPr>
        <w:autoSpaceDE w:val="0"/>
        <w:autoSpaceDN w:val="0"/>
        <w:adjustRightInd w:val="0"/>
        <w:rPr>
          <w:color w:val="000000"/>
        </w:rPr>
      </w:pPr>
    </w:p>
    <w:p w:rsidR="00F10C14" w:rsidRDefault="00621246" w:rsidP="00F10C14">
      <w:pPr>
        <w:autoSpaceDE w:val="0"/>
        <w:autoSpaceDN w:val="0"/>
        <w:adjustRightInd w:val="0"/>
        <w:jc w:val="center"/>
        <w:rPr>
          <w:color w:val="000000"/>
        </w:rPr>
      </w:pPr>
      <w:r w:rsidRPr="00621246">
        <w:rPr>
          <w:color w:val="000000"/>
        </w:rPr>
        <w:t xml:space="preserve">The new manual is available on the Office's website at </w:t>
      </w:r>
      <w:bookmarkStart w:id="0" w:name="_GoBack"/>
      <w:bookmarkEnd w:id="0"/>
      <w:r w:rsidR="00F10C14">
        <w:fldChar w:fldCharType="begin"/>
      </w:r>
      <w:r w:rsidR="00F10C14">
        <w:instrText xml:space="preserve"> HYPERLINK "http://www.dot.state.oh.us/Divisions/ProdMgt/RealEstate/Pages/Manuals.aspx" </w:instrText>
      </w:r>
      <w:r w:rsidR="00F10C14">
        <w:fldChar w:fldCharType="separate"/>
      </w:r>
      <w:r w:rsidRPr="00A95408">
        <w:rPr>
          <w:rStyle w:val="Hyperlink"/>
        </w:rPr>
        <w:t>http://www.dot.state.oh.us/Divisions/ProdMgt/RealEstate/Pages/Manuals.aspx</w:t>
      </w:r>
      <w:r w:rsidR="00F10C14">
        <w:rPr>
          <w:rStyle w:val="Hyperlink"/>
        </w:rPr>
        <w:fldChar w:fldCharType="end"/>
      </w:r>
      <w:r w:rsidRPr="00621246">
        <w:rPr>
          <w:color w:val="000000"/>
        </w:rPr>
        <w:t>.</w:t>
      </w:r>
    </w:p>
    <w:p w:rsidR="00F10C14" w:rsidRDefault="00F10C14" w:rsidP="00621246">
      <w:pPr>
        <w:autoSpaceDE w:val="0"/>
        <w:autoSpaceDN w:val="0"/>
        <w:adjustRightInd w:val="0"/>
        <w:rPr>
          <w:color w:val="000000"/>
        </w:rPr>
      </w:pPr>
    </w:p>
    <w:p w:rsidR="00621246" w:rsidRPr="00621246" w:rsidRDefault="00621246" w:rsidP="00621246">
      <w:pPr>
        <w:autoSpaceDE w:val="0"/>
        <w:autoSpaceDN w:val="0"/>
        <w:adjustRightInd w:val="0"/>
        <w:rPr>
          <w:color w:val="000000"/>
        </w:rPr>
      </w:pPr>
      <w:r w:rsidRPr="00621246">
        <w:rPr>
          <w:color w:val="000000"/>
        </w:rPr>
        <w:t xml:space="preserve">Please review and familiarize yourself with the new manual as there are multiple changes.  Many of the changes reflect the transition of the Region Offices to the District Offices.  Additionally, some of the manuals sections have been combined.  There are now only three sections.  Sections 7100 covers leasing, section 7200 covers building disposition and section 7300 covers property disposal.  There is also some important policy changes dealing with disposal of excess right of way, vacation and modification of limited access included in section 7300.  If you have any questions, please contact me.   </w:t>
      </w:r>
    </w:p>
    <w:p w:rsidR="00621246" w:rsidRPr="00621246" w:rsidRDefault="00621246" w:rsidP="00621246">
      <w:pPr>
        <w:autoSpaceDE w:val="0"/>
        <w:autoSpaceDN w:val="0"/>
        <w:adjustRightInd w:val="0"/>
        <w:rPr>
          <w:color w:val="000000"/>
        </w:rPr>
      </w:pPr>
    </w:p>
    <w:p w:rsidR="00621246" w:rsidRPr="00621246" w:rsidRDefault="00621246" w:rsidP="00621246">
      <w:pPr>
        <w:autoSpaceDE w:val="0"/>
        <w:autoSpaceDN w:val="0"/>
        <w:adjustRightInd w:val="0"/>
        <w:rPr>
          <w:color w:val="000000"/>
        </w:rPr>
      </w:pPr>
      <w:r w:rsidRPr="00621246">
        <w:rPr>
          <w:color w:val="000000"/>
        </w:rPr>
        <w:t>Adam J. Sheets</w:t>
      </w:r>
    </w:p>
    <w:p w:rsidR="00621246" w:rsidRPr="00621246" w:rsidRDefault="00621246" w:rsidP="00621246">
      <w:pPr>
        <w:autoSpaceDE w:val="0"/>
        <w:autoSpaceDN w:val="0"/>
        <w:adjustRightInd w:val="0"/>
        <w:rPr>
          <w:color w:val="000000"/>
        </w:rPr>
      </w:pPr>
      <w:r w:rsidRPr="00621246">
        <w:rPr>
          <w:color w:val="000000"/>
        </w:rPr>
        <w:t>Office of Real Estate</w:t>
      </w:r>
    </w:p>
    <w:p w:rsidR="00621246" w:rsidRPr="00621246" w:rsidRDefault="00621246" w:rsidP="00621246">
      <w:pPr>
        <w:autoSpaceDE w:val="0"/>
        <w:autoSpaceDN w:val="0"/>
        <w:adjustRightInd w:val="0"/>
        <w:rPr>
          <w:color w:val="000000"/>
        </w:rPr>
      </w:pPr>
      <w:r w:rsidRPr="00621246">
        <w:rPr>
          <w:color w:val="000000"/>
        </w:rPr>
        <w:t>Ohio Department of Transportation</w:t>
      </w:r>
    </w:p>
    <w:p w:rsidR="00621246" w:rsidRPr="00621246" w:rsidRDefault="00621246" w:rsidP="00621246">
      <w:pPr>
        <w:autoSpaceDE w:val="0"/>
        <w:autoSpaceDN w:val="0"/>
        <w:adjustRightInd w:val="0"/>
        <w:rPr>
          <w:color w:val="000000"/>
        </w:rPr>
      </w:pPr>
      <w:r w:rsidRPr="00621246">
        <w:rPr>
          <w:color w:val="000000"/>
        </w:rPr>
        <w:t>1980 West Broad Street</w:t>
      </w:r>
    </w:p>
    <w:p w:rsidR="00621246" w:rsidRPr="00621246" w:rsidRDefault="00621246" w:rsidP="00621246">
      <w:pPr>
        <w:autoSpaceDE w:val="0"/>
        <w:autoSpaceDN w:val="0"/>
        <w:adjustRightInd w:val="0"/>
        <w:rPr>
          <w:color w:val="000000"/>
        </w:rPr>
      </w:pPr>
      <w:r w:rsidRPr="00621246">
        <w:rPr>
          <w:color w:val="000000"/>
        </w:rPr>
        <w:t>Columbus, OH  43223</w:t>
      </w:r>
    </w:p>
    <w:p w:rsidR="00621246" w:rsidRPr="00621246" w:rsidRDefault="00621246" w:rsidP="00621246">
      <w:pPr>
        <w:autoSpaceDE w:val="0"/>
        <w:autoSpaceDN w:val="0"/>
        <w:adjustRightInd w:val="0"/>
        <w:rPr>
          <w:color w:val="000000"/>
        </w:rPr>
      </w:pPr>
      <w:r>
        <w:rPr>
          <w:color w:val="000000"/>
        </w:rPr>
        <w:t>(614</w:t>
      </w:r>
      <w:r w:rsidRPr="00621246">
        <w:rPr>
          <w:color w:val="000000"/>
        </w:rPr>
        <w:t>) 387-5169</w:t>
      </w:r>
    </w:p>
    <w:p w:rsidR="00621246" w:rsidRPr="00621246" w:rsidRDefault="00621246" w:rsidP="00621246">
      <w:pPr>
        <w:autoSpaceDE w:val="0"/>
        <w:autoSpaceDN w:val="0"/>
        <w:adjustRightInd w:val="0"/>
        <w:rPr>
          <w:color w:val="000000"/>
        </w:rPr>
      </w:pPr>
    </w:p>
    <w:p w:rsidR="00621246" w:rsidRPr="00621246" w:rsidRDefault="00621246" w:rsidP="00621246">
      <w:pPr>
        <w:autoSpaceDE w:val="0"/>
        <w:autoSpaceDN w:val="0"/>
        <w:adjustRightInd w:val="0"/>
        <w:rPr>
          <w:color w:val="000000"/>
        </w:rPr>
      </w:pPr>
      <w:r w:rsidRPr="00621246">
        <w:rPr>
          <w:color w:val="000000"/>
        </w:rPr>
        <w:t>adam.sheets@dot.state.oh.us</w:t>
      </w:r>
    </w:p>
    <w:p w:rsidR="003275B3" w:rsidRPr="00E70B6D" w:rsidRDefault="003275B3" w:rsidP="003275B3"/>
    <w:sectPr w:rsidR="003275B3" w:rsidRPr="00E70B6D" w:rsidSect="006241F9">
      <w:headerReference w:type="first" r:id="rId12"/>
      <w:footerReference w:type="first" r:id="rId13"/>
      <w:pgSz w:w="12240" w:h="15840"/>
      <w:pgMar w:top="1080" w:right="1080" w:bottom="1080" w:left="1080" w:header="64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13" w:rsidRDefault="005A2B13">
      <w:r>
        <w:separator/>
      </w:r>
    </w:p>
  </w:endnote>
  <w:endnote w:type="continuationSeparator" w:id="0">
    <w:p w:rsidR="005A2B13" w:rsidRDefault="005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rplGoth Bd BT">
    <w:panose1 w:val="020E0705020203020404"/>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embedRegular r:id="rId1" w:subsetted="1" w:fontKey="{DBC1EBC7-8792-44A3-A022-D18EE29DBFFB}"/>
  </w:font>
  <w:font w:name="Copperplate Gothic Light">
    <w:panose1 w:val="020E0507020206020404"/>
    <w:charset w:val="00"/>
    <w:family w:val="swiss"/>
    <w:pitch w:val="variable"/>
    <w:sig w:usb0="00000003" w:usb1="00000000" w:usb2="00000000" w:usb3="00000000" w:csb0="00000001" w:csb1="00000000"/>
    <w:embedRegular r:id="rId2" w:fontKey="{B85C12DB-601F-45CB-8802-1BDD5C478D2A}"/>
    <w:embedBold r:id="rId3" w:fontKey="{4E761311-1387-4147-91C6-922C91DE119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69" w:rsidRPr="006E51DE" w:rsidRDefault="006E3769" w:rsidP="000E24DC">
    <w:pPr>
      <w:pStyle w:val="Footer"/>
      <w:pBdr>
        <w:top w:val="thinThickSmallGap" w:sz="12" w:space="1" w:color="009969"/>
      </w:pBdr>
      <w:tabs>
        <w:tab w:val="clear" w:pos="4320"/>
        <w:tab w:val="clear" w:pos="8640"/>
        <w:tab w:val="center" w:pos="4680"/>
        <w:tab w:val="right" w:pos="10080"/>
      </w:tabs>
      <w:rPr>
        <w:rFonts w:ascii="Copperplate Gothic Light" w:hAnsi="Copperplate Gothic Light" w:cs="CopprplGoth Bd BT"/>
        <w:b/>
        <w:bCs/>
        <w:color w:val="0D804E"/>
      </w:rPr>
    </w:pPr>
    <w:r>
      <w:rPr>
        <w:rFonts w:ascii="Copperplate Gothic Light" w:hAnsi="Copperplate Gothic Light" w:cs="CopprplGoth Bd BT"/>
        <w:bCs/>
        <w:color w:val="0D804E"/>
      </w:rPr>
      <w:tab/>
    </w:r>
    <w:r w:rsidRPr="000E24DC">
      <w:rPr>
        <w:rFonts w:ascii="Copperplate Gothic Light" w:hAnsi="Copperplate Gothic Light" w:cs="CopprplGoth Bd BT"/>
        <w:b/>
        <w:bCs/>
        <w:color w:val="009969"/>
        <w:sz w:val="22"/>
      </w:rPr>
      <w:t>www.Transportation.Ohio.Gov</w:t>
    </w:r>
    <w:r w:rsidRPr="006E51DE">
      <w:rPr>
        <w:rFonts w:ascii="Copperplate Gothic Light" w:hAnsi="Copperplate Gothic Light" w:cs="CopprplGoth Bd BT"/>
        <w:b/>
        <w:bCs/>
        <w:color w:val="0D804E"/>
      </w:rPr>
      <w:tab/>
    </w:r>
  </w:p>
  <w:p w:rsidR="006E3769" w:rsidRPr="006E51DE" w:rsidRDefault="006E3769" w:rsidP="000F0BBC">
    <w:pPr>
      <w:pStyle w:val="Footer"/>
      <w:jc w:val="center"/>
      <w:rPr>
        <w:rFonts w:ascii="Copperplate Gothic Light" w:hAnsi="Copperplate Gothic Light" w:cs="CopprplGoth Bd BT"/>
        <w:bCs/>
        <w:color w:val="009969"/>
        <w:sz w:val="22"/>
      </w:rPr>
    </w:pPr>
    <w:r w:rsidRPr="006E51DE">
      <w:rPr>
        <w:rFonts w:ascii="Copperplate Gothic Light" w:hAnsi="Copperplate Gothic Light" w:cs="CopprplGoth Bd BT"/>
        <w:bCs/>
        <w:color w:val="009969"/>
        <w:sz w:val="22"/>
      </w:rPr>
      <w:t>ODOT is an Equal Opportunity Employer and Provider of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13" w:rsidRDefault="005A2B13">
      <w:r>
        <w:separator/>
      </w:r>
    </w:p>
  </w:footnote>
  <w:footnote w:type="continuationSeparator" w:id="0">
    <w:p w:rsidR="005A2B13" w:rsidRDefault="005A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8" w:type="dxa"/>
      <w:jc w:val="center"/>
      <w:tblBorders>
        <w:top w:val="thinThickSmallGap" w:sz="12" w:space="0" w:color="009969"/>
        <w:bottom w:val="thinThickSmallGap" w:sz="12" w:space="0" w:color="009969"/>
      </w:tblBorders>
      <w:shd w:val="clear" w:color="auto" w:fill="FFFFFF"/>
      <w:tblLook w:val="01E0" w:firstRow="1" w:lastRow="1" w:firstColumn="1" w:lastColumn="1" w:noHBand="0" w:noVBand="0"/>
    </w:tblPr>
    <w:tblGrid>
      <w:gridCol w:w="1310"/>
      <w:gridCol w:w="9785"/>
      <w:gridCol w:w="8"/>
    </w:tblGrid>
    <w:tr w:rsidR="006E3769" w:rsidRPr="000F0BBC" w:rsidTr="000F0BBC">
      <w:trPr>
        <w:gridAfter w:val="1"/>
        <w:wAfter w:w="10" w:type="dxa"/>
        <w:trHeight w:hRule="exact" w:val="72"/>
        <w:jc w:val="center"/>
      </w:trPr>
      <w:tc>
        <w:tcPr>
          <w:tcW w:w="11363" w:type="dxa"/>
          <w:gridSpan w:val="2"/>
          <w:shd w:val="clear" w:color="auto" w:fill="FFFFFF"/>
        </w:tcPr>
        <w:p w:rsidR="006E3769" w:rsidRPr="000F0BBC" w:rsidRDefault="006E3769" w:rsidP="0082396F">
          <w:pPr>
            <w:pStyle w:val="Noparagraphstyle"/>
            <w:tabs>
              <w:tab w:val="left" w:pos="320"/>
            </w:tabs>
            <w:rPr>
              <w:rFonts w:ascii="CopprplGoth Bd BT" w:hAnsi="CopprplGoth Bd BT" w:cs="CopprplGoth Bd BT"/>
              <w:bCs/>
              <w:color w:val="009969"/>
              <w:sz w:val="48"/>
              <w:szCs w:val="48"/>
            </w:rPr>
          </w:pPr>
        </w:p>
      </w:tc>
    </w:tr>
    <w:tr w:rsidR="006E3769" w:rsidRPr="000F0BBC" w:rsidTr="000F0BBC">
      <w:tblPrEx>
        <w:shd w:val="clear" w:color="auto" w:fill="auto"/>
      </w:tblPrEx>
      <w:trPr>
        <w:trHeight w:val="920"/>
        <w:jc w:val="center"/>
      </w:trPr>
      <w:tc>
        <w:tcPr>
          <w:tcW w:w="1285" w:type="dxa"/>
          <w:tcMar>
            <w:top w:w="14" w:type="dxa"/>
            <w:left w:w="115" w:type="dxa"/>
            <w:bottom w:w="7" w:type="dxa"/>
            <w:right w:w="115" w:type="dxa"/>
          </w:tcMar>
          <w:vAlign w:val="center"/>
        </w:tcPr>
        <w:p w:rsidR="006E3769" w:rsidRPr="000F0BBC" w:rsidRDefault="006E3769" w:rsidP="0082396F">
          <w:pPr>
            <w:jc w:val="center"/>
            <w:rPr>
              <w:color w:val="009969"/>
            </w:rPr>
          </w:pPr>
          <w:r w:rsidRPr="000F0BBC">
            <w:rPr>
              <w:rFonts w:ascii="CopprplGoth Bd BT" w:hAnsi="CopprplGoth Bd BT" w:cs="CopprplGoth Bd BT"/>
              <w:bCs/>
              <w:noProof/>
              <w:color w:val="009969"/>
              <w:sz w:val="50"/>
              <w:szCs w:val="50"/>
            </w:rPr>
            <w:drawing>
              <wp:inline distT="0" distB="0" distL="0" distR="0" wp14:anchorId="1033BBC1" wp14:editId="1A0874D3">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347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inline>
            </w:drawing>
          </w:r>
        </w:p>
      </w:tc>
      <w:tc>
        <w:tcPr>
          <w:tcW w:w="9875" w:type="dxa"/>
          <w:gridSpan w:val="2"/>
          <w:tcMar>
            <w:left w:w="0" w:type="dxa"/>
            <w:right w:w="0" w:type="dxa"/>
          </w:tcMar>
        </w:tcPr>
        <w:tbl>
          <w:tblPr>
            <w:tblW w:w="9792" w:type="dxa"/>
            <w:jc w:val="center"/>
            <w:tblLook w:val="01E0" w:firstRow="1" w:lastRow="1" w:firstColumn="1" w:lastColumn="1" w:noHBand="0" w:noVBand="0"/>
          </w:tblPr>
          <w:tblGrid>
            <w:gridCol w:w="9792"/>
          </w:tblGrid>
          <w:tr w:rsidR="006E3769" w:rsidRPr="000F0BBC" w:rsidTr="003275B3">
            <w:trPr>
              <w:trHeight w:val="462"/>
              <w:jc w:val="center"/>
            </w:trPr>
            <w:tc>
              <w:tcPr>
                <w:tcW w:w="9792" w:type="dxa"/>
              </w:tcPr>
              <w:p w:rsidR="006E3769" w:rsidRPr="000F0BBC" w:rsidRDefault="006E3769" w:rsidP="003275B3">
                <w:pPr>
                  <w:pStyle w:val="Header"/>
                  <w:jc w:val="center"/>
                  <w:rPr>
                    <w:rFonts w:ascii="Copperplate Gothic Bold" w:hAnsi="Copperplate Gothic Bold"/>
                    <w:color w:val="009969"/>
                    <w:sz w:val="25"/>
                    <w:szCs w:val="25"/>
                  </w:rPr>
                </w:pPr>
                <w:r w:rsidRPr="000F0BBC">
                  <w:rPr>
                    <w:rFonts w:ascii="Copperplate Gothic Bold" w:hAnsi="Copperplate Gothic Bold" w:cs="CopprplGoth Bd BT"/>
                    <w:bCs/>
                    <w:color w:val="009969"/>
                    <w:sz w:val="46"/>
                    <w:szCs w:val="46"/>
                  </w:rPr>
                  <w:t>Ohio Department of Transportation</w:t>
                </w:r>
              </w:p>
            </w:tc>
          </w:tr>
          <w:tr w:rsidR="006E3769" w:rsidRPr="000F0BBC" w:rsidTr="003275B3">
            <w:trPr>
              <w:trHeight w:val="461"/>
              <w:jc w:val="center"/>
            </w:trPr>
            <w:tc>
              <w:tcPr>
                <w:tcW w:w="9792" w:type="dxa"/>
              </w:tcPr>
              <w:p w:rsidR="006E3769" w:rsidRPr="000F0BBC" w:rsidRDefault="006E3769" w:rsidP="00D15842">
                <w:pPr>
                  <w:pStyle w:val="Noparagraphstyle"/>
                  <w:spacing w:line="240" w:lineRule="auto"/>
                  <w:jc w:val="center"/>
                  <w:rPr>
                    <w:rFonts w:ascii="Copperplate Gothic Light" w:hAnsi="Copperplate Gothic Light" w:cs="CopprplGoth Bd BT"/>
                    <w:bCs/>
                    <w:color w:val="009969"/>
                    <w:sz w:val="26"/>
                    <w:szCs w:val="26"/>
                  </w:rPr>
                </w:pPr>
                <w:r w:rsidRPr="000F0BBC">
                  <w:rPr>
                    <w:rFonts w:ascii="Copperplate Gothic Light" w:hAnsi="Copperplate Gothic Light" w:cs="CopprplGoth Bd BT"/>
                    <w:bCs/>
                    <w:color w:val="009969"/>
                    <w:sz w:val="26"/>
                    <w:szCs w:val="26"/>
                  </w:rPr>
                  <w:t>Central Office • 1980 West Broad Street • Columbus, OH 43223</w:t>
                </w:r>
              </w:p>
              <w:p w:rsidR="006E3769" w:rsidRPr="000F0BBC" w:rsidRDefault="006E3769" w:rsidP="00D15842">
                <w:pPr>
                  <w:pStyle w:val="Noparagraphstyle"/>
                  <w:spacing w:line="240" w:lineRule="auto"/>
                  <w:jc w:val="center"/>
                  <w:rPr>
                    <w:color w:val="009969"/>
                    <w:sz w:val="25"/>
                    <w:szCs w:val="25"/>
                  </w:rPr>
                </w:pPr>
                <w:r w:rsidRPr="000F0BBC">
                  <w:rPr>
                    <w:rFonts w:ascii="Copperplate Gothic Light" w:hAnsi="Copperplate Gothic Light" w:cs="CopprplGoth Bd BT"/>
                    <w:bCs/>
                    <w:color w:val="009969"/>
                    <w:sz w:val="26"/>
                    <w:szCs w:val="26"/>
                  </w:rPr>
                  <w:t>John R. Kasich, Governor  •  Jerry Wray, Director</w:t>
                </w:r>
              </w:p>
            </w:tc>
          </w:tr>
        </w:tbl>
        <w:p w:rsidR="006E3769" w:rsidRPr="000F0BBC" w:rsidRDefault="006E3769" w:rsidP="0082396F">
          <w:pPr>
            <w:pStyle w:val="Header"/>
            <w:spacing w:line="200" w:lineRule="exact"/>
            <w:jc w:val="center"/>
            <w:rPr>
              <w:color w:val="009969"/>
              <w:sz w:val="28"/>
              <w:szCs w:val="28"/>
            </w:rPr>
          </w:pPr>
        </w:p>
      </w:tc>
    </w:tr>
    <w:tr w:rsidR="006E3769" w:rsidRPr="000F0BBC" w:rsidTr="000F0BBC">
      <w:tblPrEx>
        <w:shd w:val="clear" w:color="auto" w:fill="auto"/>
      </w:tblPrEx>
      <w:trPr>
        <w:trHeight w:hRule="exact" w:val="20"/>
        <w:jc w:val="center"/>
      </w:trPr>
      <w:tc>
        <w:tcPr>
          <w:tcW w:w="11160" w:type="dxa"/>
          <w:gridSpan w:val="3"/>
          <w:shd w:val="clear" w:color="auto" w:fill="auto"/>
        </w:tcPr>
        <w:p w:rsidR="006E3769" w:rsidRPr="000F0BBC" w:rsidRDefault="006E3769" w:rsidP="00E70C74">
          <w:pPr>
            <w:pStyle w:val="Noparagraphstyle"/>
            <w:tabs>
              <w:tab w:val="left" w:pos="320"/>
            </w:tabs>
            <w:spacing w:line="240" w:lineRule="auto"/>
            <w:rPr>
              <w:rFonts w:ascii="CopprplGoth Bd BT" w:hAnsi="CopprplGoth Bd BT" w:cs="CopprplGoth Bd BT"/>
              <w:bCs/>
              <w:color w:val="009969"/>
              <w:sz w:val="2"/>
              <w:szCs w:val="2"/>
            </w:rPr>
          </w:pPr>
        </w:p>
      </w:tc>
    </w:tr>
  </w:tbl>
  <w:p w:rsidR="006E3769" w:rsidRPr="000F0BBC" w:rsidRDefault="006E3769">
    <w:pPr>
      <w:pStyle w:val="Header"/>
      <w:rPr>
        <w:color w:val="00996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68"/>
    <w:rsid w:val="00042771"/>
    <w:rsid w:val="00050566"/>
    <w:rsid w:val="000B31F9"/>
    <w:rsid w:val="000E24DC"/>
    <w:rsid w:val="000F0BBC"/>
    <w:rsid w:val="001C4621"/>
    <w:rsid w:val="001D2692"/>
    <w:rsid w:val="00213ED0"/>
    <w:rsid w:val="00252F4B"/>
    <w:rsid w:val="002C3AA9"/>
    <w:rsid w:val="003275B3"/>
    <w:rsid w:val="003320E2"/>
    <w:rsid w:val="003626DD"/>
    <w:rsid w:val="00364BE2"/>
    <w:rsid w:val="0039396F"/>
    <w:rsid w:val="003C0BC3"/>
    <w:rsid w:val="003E2D9F"/>
    <w:rsid w:val="0044335F"/>
    <w:rsid w:val="004F4548"/>
    <w:rsid w:val="005A2B13"/>
    <w:rsid w:val="005C2EA7"/>
    <w:rsid w:val="00621246"/>
    <w:rsid w:val="006241F9"/>
    <w:rsid w:val="006568B8"/>
    <w:rsid w:val="006D25C0"/>
    <w:rsid w:val="006E3769"/>
    <w:rsid w:val="00713F67"/>
    <w:rsid w:val="0076355A"/>
    <w:rsid w:val="007A666B"/>
    <w:rsid w:val="0082396F"/>
    <w:rsid w:val="00845A92"/>
    <w:rsid w:val="00847030"/>
    <w:rsid w:val="0089775E"/>
    <w:rsid w:val="008B7EF2"/>
    <w:rsid w:val="00A07EFD"/>
    <w:rsid w:val="00A52153"/>
    <w:rsid w:val="00A6110D"/>
    <w:rsid w:val="00A70A43"/>
    <w:rsid w:val="00A76D75"/>
    <w:rsid w:val="00AB78DB"/>
    <w:rsid w:val="00B103D2"/>
    <w:rsid w:val="00B54BC5"/>
    <w:rsid w:val="00B66E9C"/>
    <w:rsid w:val="00C1470C"/>
    <w:rsid w:val="00C27BC4"/>
    <w:rsid w:val="00C31DA2"/>
    <w:rsid w:val="00C42F14"/>
    <w:rsid w:val="00CA7BE4"/>
    <w:rsid w:val="00CE265D"/>
    <w:rsid w:val="00D15842"/>
    <w:rsid w:val="00E10138"/>
    <w:rsid w:val="00E16C68"/>
    <w:rsid w:val="00E70C74"/>
    <w:rsid w:val="00E84E57"/>
    <w:rsid w:val="00E97767"/>
    <w:rsid w:val="00EB46A3"/>
    <w:rsid w:val="00F10C14"/>
    <w:rsid w:val="00F2500F"/>
    <w:rsid w:val="00F34A2A"/>
    <w:rsid w:val="00F602FA"/>
    <w:rsid w:val="00F64BF1"/>
    <w:rsid w:val="00FB21A2"/>
    <w:rsid w:val="00FC15E1"/>
    <w:rsid w:val="00FE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548"/>
    <w:pPr>
      <w:tabs>
        <w:tab w:val="center" w:pos="4320"/>
        <w:tab w:val="right" w:pos="8640"/>
      </w:tabs>
    </w:pPr>
  </w:style>
  <w:style w:type="paragraph" w:styleId="Footer">
    <w:name w:val="footer"/>
    <w:basedOn w:val="Normal"/>
    <w:rsid w:val="004F4548"/>
    <w:pPr>
      <w:tabs>
        <w:tab w:val="center" w:pos="4320"/>
        <w:tab w:val="right" w:pos="8640"/>
      </w:tabs>
    </w:pPr>
  </w:style>
  <w:style w:type="table" w:styleId="TableGrid">
    <w:name w:val="Table Grid"/>
    <w:basedOn w:val="TableNormal"/>
    <w:rsid w:val="004F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4F4548"/>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FC15E1"/>
    <w:rPr>
      <w:color w:val="0000FF"/>
      <w:u w:val="single"/>
    </w:rPr>
  </w:style>
  <w:style w:type="paragraph" w:styleId="BalloonText">
    <w:name w:val="Balloon Text"/>
    <w:basedOn w:val="Normal"/>
    <w:link w:val="BalloonTextChar"/>
    <w:uiPriority w:val="99"/>
    <w:semiHidden/>
    <w:unhideWhenUsed/>
    <w:rsid w:val="007A666B"/>
    <w:rPr>
      <w:rFonts w:ascii="Tahoma" w:hAnsi="Tahoma" w:cs="Tahoma"/>
      <w:sz w:val="16"/>
      <w:szCs w:val="16"/>
    </w:rPr>
  </w:style>
  <w:style w:type="character" w:customStyle="1" w:styleId="BalloonTextChar">
    <w:name w:val="Balloon Text Char"/>
    <w:basedOn w:val="DefaultParagraphFont"/>
    <w:link w:val="BalloonText"/>
    <w:uiPriority w:val="99"/>
    <w:semiHidden/>
    <w:rsid w:val="007A6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548"/>
    <w:pPr>
      <w:tabs>
        <w:tab w:val="center" w:pos="4320"/>
        <w:tab w:val="right" w:pos="8640"/>
      </w:tabs>
    </w:pPr>
  </w:style>
  <w:style w:type="paragraph" w:styleId="Footer">
    <w:name w:val="footer"/>
    <w:basedOn w:val="Normal"/>
    <w:rsid w:val="004F4548"/>
    <w:pPr>
      <w:tabs>
        <w:tab w:val="center" w:pos="4320"/>
        <w:tab w:val="right" w:pos="8640"/>
      </w:tabs>
    </w:pPr>
  </w:style>
  <w:style w:type="table" w:styleId="TableGrid">
    <w:name w:val="Table Grid"/>
    <w:basedOn w:val="TableNormal"/>
    <w:rsid w:val="004F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4F4548"/>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FC15E1"/>
    <w:rPr>
      <w:color w:val="0000FF"/>
      <w:u w:val="single"/>
    </w:rPr>
  </w:style>
  <w:style w:type="paragraph" w:styleId="BalloonText">
    <w:name w:val="Balloon Text"/>
    <w:basedOn w:val="Normal"/>
    <w:link w:val="BalloonTextChar"/>
    <w:uiPriority w:val="99"/>
    <w:semiHidden/>
    <w:unhideWhenUsed/>
    <w:rsid w:val="007A666B"/>
    <w:rPr>
      <w:rFonts w:ascii="Tahoma" w:hAnsi="Tahoma" w:cs="Tahoma"/>
      <w:sz w:val="16"/>
      <w:szCs w:val="16"/>
    </w:rPr>
  </w:style>
  <w:style w:type="character" w:customStyle="1" w:styleId="BalloonTextChar">
    <w:name w:val="Balloon Text Char"/>
    <w:basedOn w:val="DefaultParagraphFont"/>
    <w:link w:val="BalloonText"/>
    <w:uiPriority w:val="99"/>
    <w:semiHidden/>
    <w:rsid w:val="007A6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nual_x0020_Type xmlns="3f3ebf22-092e-4523-b365-c3ce3c82af5d" xsi:nil="true"/>
    <Revision_x0020_Date xmlns="3f3ebf22-092e-4523-b365-c3ce3c82af5d" xsi:nil="true"/>
    <PublishingExpirationDate xmlns="http://schemas.microsoft.com/sharepoint/v3" xsi:nil="true"/>
    <Classification xmlns="3f3ebf22-092e-4523-b365-c3ce3c82af5d"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F8735518D3A84EB732B7E51EBFD453" ma:contentTypeVersion="4" ma:contentTypeDescription="Create a new document." ma:contentTypeScope="" ma:versionID="bfa6944834313368e5bdba2d29870055">
  <xsd:schema xmlns:xsd="http://www.w3.org/2001/XMLSchema" xmlns:xs="http://www.w3.org/2001/XMLSchema" xmlns:p="http://schemas.microsoft.com/office/2006/metadata/properties" xmlns:ns1="http://schemas.microsoft.com/sharepoint/v3" xmlns:ns2="3f3ebf22-092e-4523-b365-c3ce3c82af5d" targetNamespace="http://schemas.microsoft.com/office/2006/metadata/properties" ma:root="true" ma:fieldsID="2ac3125a5a2ee77b414d2b5c6bd96378" ns1:_="" ns2:_="">
    <xsd:import namespace="http://schemas.microsoft.com/sharepoint/v3"/>
    <xsd:import namespace="3f3ebf22-092e-4523-b365-c3ce3c82af5d"/>
    <xsd:element name="properties">
      <xsd:complexType>
        <xsd:sequence>
          <xsd:element name="documentManagement">
            <xsd:complexType>
              <xsd:all>
                <xsd:element ref="ns1:PublishingStartDate" minOccurs="0"/>
                <xsd:element ref="ns1:PublishingExpirationDate" minOccurs="0"/>
                <xsd:element ref="ns2:Manual_x0020_Type" minOccurs="0"/>
                <xsd:element ref="ns2:Revision_x0020_Date" minOccurs="0"/>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ebf22-092e-4523-b365-c3ce3c82af5d" elementFormDefault="qualified">
    <xsd:import namespace="http://schemas.microsoft.com/office/2006/documentManagement/types"/>
    <xsd:import namespace="http://schemas.microsoft.com/office/infopath/2007/PartnerControls"/>
    <xsd:element name="Manual_x0020_Type" ma:index="10" nillable="true" ma:displayName="Manual Type" ma:format="Dropdown" ma:internalName="Manual_x0020_Type">
      <xsd:simpleType>
        <xsd:restriction base="dms:Choice">
          <xsd:enumeration value="Appraisal"/>
          <xsd:enumeration value="Acquisition"/>
          <xsd:enumeration value="Relocation"/>
          <xsd:enumeration value="Property Management"/>
          <xsd:enumeration value="Right of Way"/>
          <xsd:enumeration value="Utilities"/>
          <xsd:enumeration value="Railroads"/>
          <xsd:enumeration value="Cell Towers"/>
          <xsd:enumeration value="2000 Series"/>
          <xsd:enumeration value="Booklets"/>
          <xsd:enumeration value="Power Points"/>
          <xsd:enumeration value="DBE"/>
          <xsd:enumeration value="LPA"/>
          <xsd:enumeration value="ODOT"/>
        </xsd:restriction>
      </xsd:simpleType>
    </xsd:element>
    <xsd:element name="Revision_x0020_Date" ma:index="11" nillable="true" ma:displayName="Revision Date" ma:format="DateOnly" ma:internalName="Revision_x0020_Date">
      <xsd:simpleType>
        <xsd:restriction base="dms:DateTime"/>
      </xsd:simpleType>
    </xsd:element>
    <xsd:element name="Classification" ma:index="12" nillable="true" ma:displayName="Classification" ma:format="Dropdown" ma:internalName="Classification">
      <xsd:simpleType>
        <xsd:restriction base="dms:Choice">
          <xsd:enumeration value="ACQUISITION"/>
          <xsd:enumeration value="APPRAISAL"/>
          <xsd:enumeration value="RELOCATION"/>
          <xsd:enumeration value="PROPERTY MANAGEMENT"/>
          <xsd:enumeration value="CELL TOWER"/>
          <xsd:enumeration value="ADMINISTRATION"/>
          <xsd:enumeration value="R/W COST ESTIMATING"/>
          <xsd:enumeration value="RECOR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8FB3-E7D7-4543-9224-5A553A83AFCD}"/>
</file>

<file path=customXml/itemProps2.xml><?xml version="1.0" encoding="utf-8"?>
<ds:datastoreItem xmlns:ds="http://schemas.openxmlformats.org/officeDocument/2006/customXml" ds:itemID="{30B74852-CE3E-4D28-908E-2C01BDF5BFCE}"/>
</file>

<file path=customXml/itemProps3.xml><?xml version="1.0" encoding="utf-8"?>
<ds:datastoreItem xmlns:ds="http://schemas.openxmlformats.org/officeDocument/2006/customXml" ds:itemID="{E499E5E4-BC26-4D05-9B22-963B1EE476E5}"/>
</file>

<file path=customXml/itemProps4.xml><?xml version="1.0" encoding="utf-8"?>
<ds:datastoreItem xmlns:ds="http://schemas.openxmlformats.org/officeDocument/2006/customXml" ds:itemID="{6A29EB8B-80B9-466A-9E62-1880F14056E1}"/>
</file>

<file path=customXml/itemProps5.xml><?xml version="1.0" encoding="utf-8"?>
<ds:datastoreItem xmlns:ds="http://schemas.openxmlformats.org/officeDocument/2006/customXml" ds:itemID="{2E373F60-BB06-419A-BA7C-110CEEBA431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ODOT Letterhead as of January 1, 2011- Updated for Font Issue with Office 2010/Win7, and with Gov. Kasich and Dir. Wray's names</vt:lpstr>
    </vt:vector>
  </TitlesOfParts>
  <Company>Ohio Department of Transportation</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Letterhead as of January 1, 2011- Updated for Font Issue with Office 2010/Win7, and with Gov. Kasich and Dir. Wray's names</dc:title>
  <dc:creator>Information Technology</dc:creator>
  <cp:lastModifiedBy>Dina Eaton</cp:lastModifiedBy>
  <cp:revision>2</cp:revision>
  <cp:lastPrinted>2011-05-11T13:27:00Z</cp:lastPrinted>
  <dcterms:created xsi:type="dcterms:W3CDTF">2011-06-24T12:32:00Z</dcterms:created>
  <dcterms:modified xsi:type="dcterms:W3CDTF">2011-06-24T12:32:00Z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0x0101004BF8735518D3A84EB732B7E51EBFD453</vt:lpwstr>
  </property>
</Properties>
</file>