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A0" w:rsidRDefault="00533BA0" w:rsidP="00B67387">
      <w:pPr>
        <w:autoSpaceDE w:val="0"/>
        <w:autoSpaceDN w:val="0"/>
        <w:adjustRightInd w:val="0"/>
        <w:spacing w:after="0" w:line="240" w:lineRule="auto"/>
        <w:jc w:val="center"/>
        <w:rPr>
          <w:rFonts w:ascii="Arial" w:hAnsi="Arial" w:cs="Arial"/>
          <w:b/>
          <w:bCs/>
          <w:sz w:val="35"/>
          <w:szCs w:val="35"/>
        </w:rPr>
      </w:pPr>
      <w:bookmarkStart w:id="0" w:name="_GoBack"/>
      <w:bookmarkEnd w:id="0"/>
      <w:r>
        <w:rPr>
          <w:rFonts w:ascii="Tahoma" w:hAnsi="Tahoma" w:cs="Tahoma"/>
          <w:noProof/>
          <w:color w:val="003399"/>
          <w:sz w:val="16"/>
          <w:szCs w:val="16"/>
        </w:rPr>
        <w:drawing>
          <wp:inline distT="0" distB="0" distL="0" distR="0" wp14:anchorId="700A6368" wp14:editId="507742A8">
            <wp:extent cx="704088" cy="704088"/>
            <wp:effectExtent l="0" t="0" r="1270" b="1270"/>
            <wp:docPr id="1" name="Picture 1" descr="http://portal.dot.state.oh.us/Divisions/Communications/ODOT%20Icons%20and%20Images%20internal/_t/ODOT%20-%20Circle%20Text%20-%20Black_em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dot.state.oh.us/Divisions/Communications/ODOT%20Icons%20and%20Images%20internal/_t/ODOT%20-%20Circle%20Text%20-%20Black_em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p w:rsidR="00533BA0" w:rsidRDefault="00533BA0" w:rsidP="00B67387">
      <w:pPr>
        <w:autoSpaceDE w:val="0"/>
        <w:autoSpaceDN w:val="0"/>
        <w:adjustRightInd w:val="0"/>
        <w:spacing w:after="0" w:line="240" w:lineRule="auto"/>
        <w:jc w:val="center"/>
        <w:rPr>
          <w:rFonts w:ascii="Arial" w:hAnsi="Arial" w:cs="Arial"/>
          <w:b/>
          <w:bCs/>
          <w:sz w:val="35"/>
          <w:szCs w:val="35"/>
        </w:rPr>
      </w:pPr>
    </w:p>
    <w:p w:rsidR="00B67387" w:rsidRDefault="00B67387" w:rsidP="00B67387">
      <w:pPr>
        <w:autoSpaceDE w:val="0"/>
        <w:autoSpaceDN w:val="0"/>
        <w:adjustRightInd w:val="0"/>
        <w:spacing w:after="0" w:line="240" w:lineRule="auto"/>
        <w:jc w:val="center"/>
        <w:rPr>
          <w:rFonts w:ascii="Arial" w:hAnsi="Arial" w:cs="Arial"/>
          <w:b/>
          <w:bCs/>
          <w:sz w:val="36"/>
          <w:szCs w:val="36"/>
        </w:rPr>
      </w:pPr>
      <w:r w:rsidRPr="00011568">
        <w:rPr>
          <w:rFonts w:ascii="Arial" w:hAnsi="Arial" w:cs="Arial"/>
          <w:b/>
          <w:bCs/>
          <w:sz w:val="36"/>
          <w:szCs w:val="36"/>
        </w:rPr>
        <w:t>Notice from the Office of Contracts</w:t>
      </w:r>
    </w:p>
    <w:p w:rsidR="00011568" w:rsidRPr="00011568" w:rsidRDefault="00011568" w:rsidP="00B67387">
      <w:pPr>
        <w:autoSpaceDE w:val="0"/>
        <w:autoSpaceDN w:val="0"/>
        <w:adjustRightInd w:val="0"/>
        <w:spacing w:after="0" w:line="240" w:lineRule="auto"/>
        <w:jc w:val="center"/>
        <w:rPr>
          <w:rFonts w:ascii="Arial" w:hAnsi="Arial" w:cs="Arial"/>
          <w:b/>
          <w:bCs/>
          <w:sz w:val="20"/>
          <w:szCs w:val="20"/>
        </w:rPr>
      </w:pPr>
    </w:p>
    <w:p w:rsidR="00012571" w:rsidRPr="00682FCD" w:rsidRDefault="00B67387"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Re: DBE Participation</w:t>
      </w:r>
    </w:p>
    <w:p w:rsidR="00682FCD" w:rsidRPr="00682FCD" w:rsidRDefault="00B67387"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Material S</w:t>
      </w:r>
      <w:r w:rsidR="00011568" w:rsidRPr="00682FCD">
        <w:rPr>
          <w:rFonts w:ascii="Arial" w:hAnsi="Arial" w:cs="Arial"/>
          <w:b/>
          <w:bCs/>
          <w:sz w:val="28"/>
          <w:szCs w:val="28"/>
        </w:rPr>
        <w:t>upply</w:t>
      </w:r>
      <w:r w:rsidR="00012571" w:rsidRPr="00682FCD">
        <w:rPr>
          <w:rFonts w:ascii="Arial" w:hAnsi="Arial" w:cs="Arial"/>
          <w:b/>
          <w:bCs/>
          <w:sz w:val="28"/>
          <w:szCs w:val="28"/>
        </w:rPr>
        <w:t xml:space="preserve"> </w:t>
      </w:r>
    </w:p>
    <w:p w:rsidR="00682FCD" w:rsidRPr="00682FCD" w:rsidRDefault="00682FCD"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&amp;</w:t>
      </w:r>
    </w:p>
    <w:p w:rsidR="00B67387" w:rsidRPr="00682FCD" w:rsidRDefault="00682FCD" w:rsidP="00012571">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T</w:t>
      </w:r>
      <w:r w:rsidR="00011568" w:rsidRPr="00682FCD">
        <w:rPr>
          <w:rFonts w:ascii="Arial" w:hAnsi="Arial" w:cs="Arial"/>
          <w:b/>
          <w:bCs/>
          <w:sz w:val="28"/>
          <w:szCs w:val="28"/>
        </w:rPr>
        <w:t xml:space="preserve">raffic </w:t>
      </w:r>
      <w:r w:rsidR="00012571" w:rsidRPr="00682FCD">
        <w:rPr>
          <w:rFonts w:ascii="Arial" w:hAnsi="Arial" w:cs="Arial"/>
          <w:b/>
          <w:bCs/>
          <w:sz w:val="28"/>
          <w:szCs w:val="28"/>
        </w:rPr>
        <w:t>C</w:t>
      </w:r>
      <w:r w:rsidR="00011568" w:rsidRPr="00682FCD">
        <w:rPr>
          <w:rFonts w:ascii="Arial" w:hAnsi="Arial" w:cs="Arial"/>
          <w:b/>
          <w:bCs/>
          <w:sz w:val="28"/>
          <w:szCs w:val="28"/>
        </w:rPr>
        <w:t>ontrol/Maintenance of Traffic</w:t>
      </w:r>
    </w:p>
    <w:p w:rsidR="00682FCD" w:rsidRDefault="00682FCD" w:rsidP="00B67387">
      <w:pPr>
        <w:autoSpaceDE w:val="0"/>
        <w:autoSpaceDN w:val="0"/>
        <w:adjustRightInd w:val="0"/>
        <w:spacing w:after="0" w:line="240" w:lineRule="auto"/>
        <w:jc w:val="center"/>
        <w:rPr>
          <w:rFonts w:ascii="Arial" w:hAnsi="Arial" w:cs="Arial"/>
          <w:b/>
          <w:bCs/>
          <w:sz w:val="28"/>
          <w:szCs w:val="28"/>
        </w:rPr>
      </w:pPr>
    </w:p>
    <w:p w:rsidR="00B67387" w:rsidRPr="00682FCD" w:rsidRDefault="00682FCD" w:rsidP="00B67387">
      <w:pPr>
        <w:autoSpaceDE w:val="0"/>
        <w:autoSpaceDN w:val="0"/>
        <w:adjustRightInd w:val="0"/>
        <w:spacing w:after="0" w:line="240" w:lineRule="auto"/>
        <w:jc w:val="center"/>
        <w:rPr>
          <w:rFonts w:ascii="Arial" w:hAnsi="Arial" w:cs="Arial"/>
          <w:b/>
          <w:bCs/>
          <w:sz w:val="28"/>
          <w:szCs w:val="28"/>
        </w:rPr>
      </w:pPr>
      <w:r w:rsidRPr="00682FCD">
        <w:rPr>
          <w:rFonts w:ascii="Arial" w:hAnsi="Arial" w:cs="Arial"/>
          <w:b/>
          <w:bCs/>
          <w:sz w:val="28"/>
          <w:szCs w:val="28"/>
        </w:rPr>
        <w:t xml:space="preserve">May </w:t>
      </w:r>
      <w:r w:rsidR="00295E30">
        <w:rPr>
          <w:rFonts w:ascii="Arial" w:hAnsi="Arial" w:cs="Arial"/>
          <w:b/>
          <w:bCs/>
          <w:sz w:val="28"/>
          <w:szCs w:val="28"/>
        </w:rPr>
        <w:t>5</w:t>
      </w:r>
      <w:r w:rsidRPr="00682FCD">
        <w:rPr>
          <w:rFonts w:ascii="Arial" w:hAnsi="Arial" w:cs="Arial"/>
          <w:b/>
          <w:bCs/>
          <w:sz w:val="28"/>
          <w:szCs w:val="28"/>
        </w:rPr>
        <w:t>, 2011</w:t>
      </w:r>
    </w:p>
    <w:p w:rsidR="00B67387" w:rsidRDefault="00B67387" w:rsidP="00B67387">
      <w:pPr>
        <w:autoSpaceDE w:val="0"/>
        <w:autoSpaceDN w:val="0"/>
        <w:adjustRightInd w:val="0"/>
        <w:spacing w:after="0" w:line="240" w:lineRule="auto"/>
        <w:rPr>
          <w:rFonts w:ascii="Arial" w:hAnsi="Arial" w:cs="Arial"/>
          <w:b/>
          <w:bCs/>
          <w:sz w:val="35"/>
          <w:szCs w:val="35"/>
        </w:rPr>
      </w:pP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In accordance with 49 CFR Part 26.55, goal credit for participation may be counted in one or more of the following ways:</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100% goal credit - DBE prime contractor or joint venture (for the DBE’s portion of the work).</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100% goal credit - DBE construction subcontractor.</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100% goal credit - equipment rental from a DBE firm.</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100% goal credit - for materials purchased from a DBE manufacturer.</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100% goal credit - for materials purchased from a DBE fabricator.</w:t>
      </w:r>
    </w:p>
    <w:p w:rsidR="00B67387" w:rsidRPr="00011568" w:rsidRDefault="00B67387" w:rsidP="00B67387">
      <w:pPr>
        <w:pStyle w:val="ListParagraph"/>
        <w:numPr>
          <w:ilvl w:val="0"/>
          <w:numId w:val="1"/>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60% goal credit - for materials and supplies purchased from a DBE “regular dealer:”</w:t>
      </w:r>
    </w:p>
    <w:p w:rsidR="00B67387" w:rsidRPr="00011568" w:rsidRDefault="00B67387" w:rsidP="00B67387">
      <w:pPr>
        <w:autoSpaceDE w:val="0"/>
        <w:autoSpaceDN w:val="0"/>
        <w:adjustRightInd w:val="0"/>
        <w:spacing w:after="0" w:line="240" w:lineRule="auto"/>
        <w:jc w:val="both"/>
        <w:rPr>
          <w:rFonts w:ascii="Arial" w:hAnsi="Arial" w:cs="Arial"/>
          <w:sz w:val="23"/>
          <w:szCs w:val="23"/>
        </w:rPr>
      </w:pP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A “regular dealer” is a firm that:</w:t>
      </w:r>
    </w:p>
    <w:p w:rsidR="00B67387" w:rsidRPr="00011568" w:rsidRDefault="00B67387" w:rsidP="00295E30">
      <w:pPr>
        <w:pStyle w:val="ListParagraph"/>
        <w:numPr>
          <w:ilvl w:val="0"/>
          <w:numId w:val="3"/>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engages in, as its principal business, and in its own name, the purchase and sale of the products in question;</w:t>
      </w:r>
    </w:p>
    <w:p w:rsidR="00B67387" w:rsidRPr="00011568" w:rsidRDefault="00B67387" w:rsidP="00295E30">
      <w:pPr>
        <w:pStyle w:val="ListParagraph"/>
        <w:numPr>
          <w:ilvl w:val="0"/>
          <w:numId w:val="3"/>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sells these items or services to the public in the usual course of business; and</w:t>
      </w:r>
    </w:p>
    <w:p w:rsidR="00B67387" w:rsidRPr="00011568" w:rsidRDefault="00B67387" w:rsidP="00295E30">
      <w:pPr>
        <w:pStyle w:val="ListParagraph"/>
        <w:numPr>
          <w:ilvl w:val="0"/>
          <w:numId w:val="3"/>
        </w:numPr>
        <w:autoSpaceDE w:val="0"/>
        <w:autoSpaceDN w:val="0"/>
        <w:adjustRightInd w:val="0"/>
        <w:spacing w:after="0" w:line="240" w:lineRule="auto"/>
        <w:jc w:val="both"/>
        <w:rPr>
          <w:rFonts w:ascii="Arial" w:hAnsi="Arial" w:cs="Arial"/>
          <w:sz w:val="23"/>
          <w:szCs w:val="23"/>
        </w:rPr>
      </w:pPr>
      <w:proofErr w:type="gramStart"/>
      <w:r w:rsidRPr="00011568">
        <w:rPr>
          <w:rFonts w:ascii="Arial" w:hAnsi="Arial" w:cs="Arial"/>
          <w:sz w:val="23"/>
          <w:szCs w:val="23"/>
        </w:rPr>
        <w:t>owns</w:t>
      </w:r>
      <w:proofErr w:type="gramEnd"/>
      <w:r w:rsidRPr="00011568">
        <w:rPr>
          <w:rFonts w:ascii="Arial" w:hAnsi="Arial" w:cs="Arial"/>
          <w:sz w:val="23"/>
          <w:szCs w:val="23"/>
        </w:rPr>
        <w:t>, operates, or maintains a store, warehouse, or other establishment in which the material or supplies required for the performance of the contract are bought and kept in stock, or owns or operates distribution equipment for bulk materials.</w:t>
      </w:r>
    </w:p>
    <w:p w:rsidR="00B67387" w:rsidRPr="00011568" w:rsidRDefault="00B67387" w:rsidP="00B67387">
      <w:pPr>
        <w:autoSpaceDE w:val="0"/>
        <w:autoSpaceDN w:val="0"/>
        <w:adjustRightInd w:val="0"/>
        <w:spacing w:after="0" w:line="240" w:lineRule="auto"/>
        <w:jc w:val="both"/>
        <w:rPr>
          <w:rFonts w:ascii="Arial" w:hAnsi="Arial" w:cs="Arial"/>
          <w:sz w:val="23"/>
          <w:szCs w:val="23"/>
        </w:rPr>
      </w:pP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 xml:space="preserve">ODOT will evaluate the work to be performed by a DBE firm and determine the appropriate goal credit that will be allowed. </w:t>
      </w:r>
    </w:p>
    <w:p w:rsidR="00B67387" w:rsidRPr="00011568" w:rsidRDefault="00B67387" w:rsidP="00B67387">
      <w:pPr>
        <w:autoSpaceDE w:val="0"/>
        <w:autoSpaceDN w:val="0"/>
        <w:adjustRightInd w:val="0"/>
        <w:spacing w:after="0" w:line="240" w:lineRule="auto"/>
        <w:jc w:val="both"/>
        <w:rPr>
          <w:rFonts w:ascii="Arial" w:hAnsi="Arial" w:cs="Arial"/>
          <w:sz w:val="23"/>
          <w:szCs w:val="23"/>
        </w:rPr>
      </w:pP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b/>
          <w:sz w:val="23"/>
          <w:szCs w:val="23"/>
        </w:rPr>
        <w:t>Example:</w:t>
      </w:r>
      <w:r w:rsidRPr="00011568">
        <w:rPr>
          <w:rFonts w:ascii="Arial" w:hAnsi="Arial" w:cs="Arial"/>
          <w:sz w:val="23"/>
          <w:szCs w:val="23"/>
        </w:rPr>
        <w:t xml:space="preserve"> A DBE firm may provide certain materials from inventory for which the firm is a regular dealer. In this transaction, goal credit for the DBE’s participation would be 60%. During that same transaction or an entirely separate transaction, the DBE firm may perform the role of an authorized distributor for a manufacturer and assist a prime contractor in the acquisition of materials. In this transaction, the applicable DBE goal credit would be equal to the fee or commission paid to the DBE firm by the manufacturer.</w:t>
      </w:r>
    </w:p>
    <w:p w:rsidR="00B67387" w:rsidRPr="00011568" w:rsidRDefault="00B67387" w:rsidP="00B67387">
      <w:pPr>
        <w:autoSpaceDE w:val="0"/>
        <w:autoSpaceDN w:val="0"/>
        <w:adjustRightInd w:val="0"/>
        <w:spacing w:after="0" w:line="240" w:lineRule="auto"/>
        <w:jc w:val="both"/>
        <w:rPr>
          <w:rFonts w:ascii="Arial" w:hAnsi="Arial" w:cs="Arial"/>
          <w:b/>
          <w:bCs/>
          <w:sz w:val="23"/>
          <w:szCs w:val="23"/>
        </w:rPr>
      </w:pPr>
    </w:p>
    <w:p w:rsidR="00C026FE" w:rsidRDefault="00C026FE">
      <w:pPr>
        <w:rPr>
          <w:rFonts w:ascii="Arial" w:hAnsi="Arial" w:cs="Arial"/>
          <w:b/>
          <w:bCs/>
          <w:sz w:val="24"/>
          <w:szCs w:val="24"/>
        </w:rPr>
      </w:pPr>
      <w:r>
        <w:rPr>
          <w:rFonts w:ascii="Arial" w:hAnsi="Arial" w:cs="Arial"/>
          <w:b/>
          <w:bCs/>
          <w:sz w:val="24"/>
          <w:szCs w:val="24"/>
        </w:rPr>
        <w:br w:type="page"/>
      </w:r>
    </w:p>
    <w:p w:rsidR="00B67387" w:rsidRPr="00295E30" w:rsidRDefault="00B67387" w:rsidP="00B67387">
      <w:pPr>
        <w:autoSpaceDE w:val="0"/>
        <w:autoSpaceDN w:val="0"/>
        <w:adjustRightInd w:val="0"/>
        <w:spacing w:after="0" w:line="240" w:lineRule="auto"/>
        <w:jc w:val="center"/>
        <w:rPr>
          <w:rFonts w:ascii="Arial" w:hAnsi="Arial" w:cs="Arial"/>
          <w:b/>
          <w:bCs/>
          <w:sz w:val="24"/>
          <w:szCs w:val="24"/>
          <w:u w:val="single"/>
        </w:rPr>
      </w:pPr>
      <w:r w:rsidRPr="00295E30">
        <w:rPr>
          <w:rFonts w:ascii="Arial" w:hAnsi="Arial" w:cs="Arial"/>
          <w:b/>
          <w:bCs/>
          <w:sz w:val="24"/>
          <w:szCs w:val="24"/>
          <w:u w:val="single"/>
        </w:rPr>
        <w:lastRenderedPageBreak/>
        <w:t xml:space="preserve">Material </w:t>
      </w:r>
      <w:r w:rsidR="00011568" w:rsidRPr="00295E30">
        <w:rPr>
          <w:rFonts w:ascii="Arial" w:hAnsi="Arial" w:cs="Arial"/>
          <w:b/>
          <w:bCs/>
          <w:sz w:val="24"/>
          <w:szCs w:val="24"/>
          <w:u w:val="single"/>
        </w:rPr>
        <w:t>Supply</w:t>
      </w:r>
      <w:r w:rsidRPr="00295E30">
        <w:rPr>
          <w:rFonts w:ascii="Arial" w:hAnsi="Arial" w:cs="Arial"/>
          <w:b/>
          <w:bCs/>
          <w:sz w:val="24"/>
          <w:szCs w:val="24"/>
          <w:u w:val="single"/>
        </w:rPr>
        <w:t>: DBE Goal Credit Information</w:t>
      </w:r>
    </w:p>
    <w:p w:rsidR="00C026FE" w:rsidRPr="00011568" w:rsidRDefault="00C026FE" w:rsidP="00B67387">
      <w:pPr>
        <w:autoSpaceDE w:val="0"/>
        <w:autoSpaceDN w:val="0"/>
        <w:adjustRightInd w:val="0"/>
        <w:spacing w:after="0" w:line="240" w:lineRule="auto"/>
        <w:jc w:val="center"/>
        <w:rPr>
          <w:rFonts w:ascii="Arial" w:hAnsi="Arial" w:cs="Arial"/>
          <w:b/>
          <w:bCs/>
          <w:sz w:val="23"/>
          <w:szCs w:val="23"/>
        </w:rPr>
      </w:pPr>
    </w:p>
    <w:p w:rsidR="00B67387" w:rsidRPr="00011568" w:rsidRDefault="00B67387" w:rsidP="00B67387">
      <w:pPr>
        <w:autoSpaceDE w:val="0"/>
        <w:autoSpaceDN w:val="0"/>
        <w:adjustRightInd w:val="0"/>
        <w:spacing w:after="0" w:line="240" w:lineRule="auto"/>
        <w:jc w:val="both"/>
        <w:rPr>
          <w:rFonts w:ascii="Arial" w:hAnsi="Arial" w:cs="Arial"/>
          <w:b/>
          <w:bCs/>
          <w:sz w:val="23"/>
          <w:szCs w:val="23"/>
        </w:rPr>
      </w:pPr>
      <w:r w:rsidRPr="00011568">
        <w:rPr>
          <w:rFonts w:ascii="Arial" w:hAnsi="Arial" w:cs="Arial"/>
          <w:b/>
          <w:bCs/>
          <w:sz w:val="23"/>
          <w:szCs w:val="23"/>
        </w:rPr>
        <w:t>Aggregate/Asphalt/Concrete:</w:t>
      </w: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 xml:space="preserve">In order to receive </w:t>
      </w:r>
      <w:r w:rsidRPr="00011568">
        <w:rPr>
          <w:rFonts w:ascii="Arial" w:hAnsi="Arial" w:cs="Arial"/>
          <w:b/>
          <w:bCs/>
          <w:sz w:val="23"/>
          <w:szCs w:val="23"/>
        </w:rPr>
        <w:t xml:space="preserve">100% </w:t>
      </w:r>
      <w:r w:rsidRPr="00011568">
        <w:rPr>
          <w:rFonts w:ascii="Arial" w:hAnsi="Arial" w:cs="Arial"/>
          <w:sz w:val="23"/>
          <w:szCs w:val="23"/>
        </w:rPr>
        <w:t xml:space="preserve">DBE goal credit, the DBE firm must own or have a long-term lease for the exclusive operation and control of the production of a quarry, </w:t>
      </w:r>
      <w:proofErr w:type="gramStart"/>
      <w:r w:rsidRPr="00011568">
        <w:rPr>
          <w:rFonts w:ascii="Arial" w:hAnsi="Arial" w:cs="Arial"/>
          <w:sz w:val="23"/>
          <w:szCs w:val="23"/>
        </w:rPr>
        <w:t>an asphalt</w:t>
      </w:r>
      <w:proofErr w:type="gramEnd"/>
      <w:r w:rsidRPr="00011568">
        <w:rPr>
          <w:rFonts w:ascii="Arial" w:hAnsi="Arial" w:cs="Arial"/>
          <w:sz w:val="23"/>
          <w:szCs w:val="23"/>
        </w:rPr>
        <w:t xml:space="preserve"> mixing plant or a concrete mixing plant. The plants must be approved by ODOT’s Office of </w:t>
      </w:r>
      <w:r w:rsidR="00C026FE" w:rsidRPr="00011568">
        <w:rPr>
          <w:rFonts w:ascii="Arial" w:hAnsi="Arial" w:cs="Arial"/>
          <w:sz w:val="23"/>
          <w:szCs w:val="23"/>
        </w:rPr>
        <w:t>M</w:t>
      </w:r>
      <w:r w:rsidRPr="00011568">
        <w:rPr>
          <w:rFonts w:ascii="Arial" w:hAnsi="Arial" w:cs="Arial"/>
          <w:sz w:val="23"/>
          <w:szCs w:val="23"/>
        </w:rPr>
        <w:t>aterials Management.</w:t>
      </w:r>
    </w:p>
    <w:p w:rsidR="00C026FE" w:rsidRPr="00011568" w:rsidRDefault="00C026FE" w:rsidP="00B67387">
      <w:pPr>
        <w:autoSpaceDE w:val="0"/>
        <w:autoSpaceDN w:val="0"/>
        <w:adjustRightInd w:val="0"/>
        <w:spacing w:after="0" w:line="240" w:lineRule="auto"/>
        <w:jc w:val="both"/>
        <w:rPr>
          <w:rFonts w:ascii="Arial" w:hAnsi="Arial" w:cs="Arial"/>
          <w:b/>
          <w:bCs/>
          <w:sz w:val="23"/>
          <w:szCs w:val="23"/>
        </w:rPr>
      </w:pPr>
    </w:p>
    <w:p w:rsidR="00B67387" w:rsidRPr="00011568" w:rsidRDefault="00B67387" w:rsidP="00B67387">
      <w:pPr>
        <w:autoSpaceDE w:val="0"/>
        <w:autoSpaceDN w:val="0"/>
        <w:adjustRightInd w:val="0"/>
        <w:spacing w:after="0" w:line="240" w:lineRule="auto"/>
        <w:jc w:val="both"/>
        <w:rPr>
          <w:rFonts w:ascii="Arial" w:hAnsi="Arial" w:cs="Arial"/>
          <w:b/>
          <w:bCs/>
          <w:sz w:val="23"/>
          <w:szCs w:val="23"/>
        </w:rPr>
      </w:pPr>
      <w:r w:rsidRPr="00011568">
        <w:rPr>
          <w:rFonts w:ascii="Arial" w:hAnsi="Arial" w:cs="Arial"/>
          <w:b/>
          <w:bCs/>
          <w:sz w:val="23"/>
          <w:szCs w:val="23"/>
        </w:rPr>
        <w:t>Electrical:</w:t>
      </w:r>
    </w:p>
    <w:p w:rsidR="00C026FE"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 xml:space="preserve">In order to receive </w:t>
      </w:r>
      <w:r w:rsidRPr="00011568">
        <w:rPr>
          <w:rFonts w:ascii="Arial" w:hAnsi="Arial" w:cs="Arial"/>
          <w:b/>
          <w:bCs/>
          <w:sz w:val="23"/>
          <w:szCs w:val="23"/>
        </w:rPr>
        <w:t xml:space="preserve">60% </w:t>
      </w:r>
      <w:r w:rsidRPr="00011568">
        <w:rPr>
          <w:rFonts w:ascii="Arial" w:hAnsi="Arial" w:cs="Arial"/>
          <w:sz w:val="23"/>
          <w:szCs w:val="23"/>
        </w:rPr>
        <w:t>DBE goal credit, the DBE firm must</w:t>
      </w:r>
      <w:r w:rsidR="00C026FE" w:rsidRPr="00011568">
        <w:rPr>
          <w:rFonts w:ascii="Arial" w:hAnsi="Arial" w:cs="Arial"/>
          <w:sz w:val="23"/>
          <w:szCs w:val="23"/>
        </w:rPr>
        <w:t xml:space="preserve">: </w:t>
      </w:r>
    </w:p>
    <w:p w:rsidR="00C026FE" w:rsidRPr="00011568" w:rsidRDefault="00B67387" w:rsidP="00C026FE">
      <w:pPr>
        <w:pStyle w:val="ListParagraph"/>
        <w:numPr>
          <w:ilvl w:val="0"/>
          <w:numId w:val="4"/>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engage in, as its principal business, and in its own</w:t>
      </w:r>
      <w:r w:rsidR="00C026FE" w:rsidRPr="00011568">
        <w:rPr>
          <w:rFonts w:ascii="Arial" w:hAnsi="Arial" w:cs="Arial"/>
          <w:sz w:val="23"/>
          <w:szCs w:val="23"/>
        </w:rPr>
        <w:t xml:space="preserve"> </w:t>
      </w:r>
      <w:r w:rsidRPr="00011568">
        <w:rPr>
          <w:rFonts w:ascii="Arial" w:hAnsi="Arial" w:cs="Arial"/>
          <w:sz w:val="23"/>
          <w:szCs w:val="23"/>
        </w:rPr>
        <w:t xml:space="preserve">name, the purchase, sale and delivery of the electrical product(s); </w:t>
      </w:r>
    </w:p>
    <w:p w:rsidR="00C026FE" w:rsidRPr="00011568" w:rsidRDefault="00B67387" w:rsidP="00C026FE">
      <w:pPr>
        <w:pStyle w:val="ListParagraph"/>
        <w:numPr>
          <w:ilvl w:val="0"/>
          <w:numId w:val="4"/>
        </w:num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sell to the public in the usual course of</w:t>
      </w:r>
      <w:r w:rsidR="00C026FE" w:rsidRPr="00011568">
        <w:rPr>
          <w:rFonts w:ascii="Arial" w:hAnsi="Arial" w:cs="Arial"/>
          <w:sz w:val="23"/>
          <w:szCs w:val="23"/>
        </w:rPr>
        <w:t xml:space="preserve"> </w:t>
      </w:r>
      <w:r w:rsidRPr="00011568">
        <w:rPr>
          <w:rFonts w:ascii="Arial" w:hAnsi="Arial" w:cs="Arial"/>
          <w:sz w:val="23"/>
          <w:szCs w:val="23"/>
        </w:rPr>
        <w:t xml:space="preserve">business; and </w:t>
      </w:r>
    </w:p>
    <w:p w:rsidR="00B67387" w:rsidRPr="00011568" w:rsidRDefault="00B67387" w:rsidP="00C026FE">
      <w:pPr>
        <w:pStyle w:val="ListParagraph"/>
        <w:numPr>
          <w:ilvl w:val="0"/>
          <w:numId w:val="4"/>
        </w:numPr>
        <w:autoSpaceDE w:val="0"/>
        <w:autoSpaceDN w:val="0"/>
        <w:adjustRightInd w:val="0"/>
        <w:spacing w:after="0" w:line="240" w:lineRule="auto"/>
        <w:jc w:val="both"/>
        <w:rPr>
          <w:rFonts w:ascii="Arial" w:hAnsi="Arial" w:cs="Arial"/>
          <w:sz w:val="23"/>
          <w:szCs w:val="23"/>
        </w:rPr>
      </w:pPr>
      <w:proofErr w:type="gramStart"/>
      <w:r w:rsidRPr="00011568">
        <w:rPr>
          <w:rFonts w:ascii="Arial" w:hAnsi="Arial" w:cs="Arial"/>
          <w:sz w:val="23"/>
          <w:szCs w:val="23"/>
        </w:rPr>
        <w:t>own</w:t>
      </w:r>
      <w:proofErr w:type="gramEnd"/>
      <w:r w:rsidRPr="00011568">
        <w:rPr>
          <w:rFonts w:ascii="Arial" w:hAnsi="Arial" w:cs="Arial"/>
          <w:sz w:val="23"/>
          <w:szCs w:val="23"/>
        </w:rPr>
        <w:t>, operate, or maintain a store, warehouse, or other establishment in which the electrical</w:t>
      </w:r>
      <w:r w:rsidR="00C026FE" w:rsidRPr="00011568">
        <w:rPr>
          <w:rFonts w:ascii="Arial" w:hAnsi="Arial" w:cs="Arial"/>
          <w:sz w:val="23"/>
          <w:szCs w:val="23"/>
        </w:rPr>
        <w:t xml:space="preserve"> </w:t>
      </w:r>
      <w:r w:rsidRPr="00011568">
        <w:rPr>
          <w:rFonts w:ascii="Arial" w:hAnsi="Arial" w:cs="Arial"/>
          <w:sz w:val="23"/>
          <w:szCs w:val="23"/>
        </w:rPr>
        <w:t>supplies required for the project are bought and kept in stock.</w:t>
      </w:r>
    </w:p>
    <w:p w:rsidR="00C026FE" w:rsidRPr="00011568" w:rsidRDefault="00C026FE" w:rsidP="00B67387">
      <w:pPr>
        <w:autoSpaceDE w:val="0"/>
        <w:autoSpaceDN w:val="0"/>
        <w:adjustRightInd w:val="0"/>
        <w:spacing w:after="0" w:line="240" w:lineRule="auto"/>
        <w:jc w:val="both"/>
        <w:rPr>
          <w:rFonts w:ascii="Arial" w:hAnsi="Arial" w:cs="Arial"/>
          <w:b/>
          <w:bCs/>
          <w:sz w:val="23"/>
          <w:szCs w:val="23"/>
        </w:rPr>
      </w:pPr>
    </w:p>
    <w:p w:rsidR="00B67387" w:rsidRPr="00011568" w:rsidRDefault="00B67387" w:rsidP="00B67387">
      <w:pPr>
        <w:autoSpaceDE w:val="0"/>
        <w:autoSpaceDN w:val="0"/>
        <w:adjustRightInd w:val="0"/>
        <w:spacing w:after="0" w:line="240" w:lineRule="auto"/>
        <w:jc w:val="both"/>
        <w:rPr>
          <w:rFonts w:ascii="Arial" w:hAnsi="Arial" w:cs="Arial"/>
          <w:b/>
          <w:bCs/>
          <w:sz w:val="23"/>
          <w:szCs w:val="23"/>
        </w:rPr>
      </w:pPr>
      <w:r w:rsidRPr="00011568">
        <w:rPr>
          <w:rFonts w:ascii="Arial" w:hAnsi="Arial" w:cs="Arial"/>
          <w:b/>
          <w:bCs/>
          <w:sz w:val="23"/>
          <w:szCs w:val="23"/>
        </w:rPr>
        <w:t>Miscellaneous Steel Fabrication/Reinforcing Steel Fabrication/Structural Steel Fabrication:</w:t>
      </w:r>
    </w:p>
    <w:p w:rsidR="00C026FE"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 xml:space="preserve">In order to receive </w:t>
      </w:r>
      <w:r w:rsidRPr="00011568">
        <w:rPr>
          <w:rFonts w:ascii="Arial" w:hAnsi="Arial" w:cs="Arial"/>
          <w:b/>
          <w:bCs/>
          <w:sz w:val="23"/>
          <w:szCs w:val="23"/>
        </w:rPr>
        <w:t xml:space="preserve">100% </w:t>
      </w:r>
      <w:r w:rsidRPr="00011568">
        <w:rPr>
          <w:rFonts w:ascii="Arial" w:hAnsi="Arial" w:cs="Arial"/>
          <w:sz w:val="23"/>
          <w:szCs w:val="23"/>
        </w:rPr>
        <w:t>DBE goal credit, the DBE firm must alter the reinforcement bars</w:t>
      </w:r>
      <w:r w:rsidR="00C026FE" w:rsidRPr="00011568">
        <w:rPr>
          <w:rFonts w:ascii="Arial" w:hAnsi="Arial" w:cs="Arial"/>
          <w:sz w:val="23"/>
          <w:szCs w:val="23"/>
        </w:rPr>
        <w:t xml:space="preserve"> </w:t>
      </w:r>
      <w:r w:rsidRPr="00011568">
        <w:rPr>
          <w:rFonts w:ascii="Arial" w:hAnsi="Arial" w:cs="Arial"/>
          <w:sz w:val="23"/>
          <w:szCs w:val="23"/>
        </w:rPr>
        <w:t>(such as cutting and bending and/or coating with epoxy) to the requirements of the construction project at a</w:t>
      </w:r>
      <w:r w:rsidR="00C026FE" w:rsidRPr="00011568">
        <w:rPr>
          <w:rFonts w:ascii="Arial" w:hAnsi="Arial" w:cs="Arial"/>
          <w:sz w:val="23"/>
          <w:szCs w:val="23"/>
        </w:rPr>
        <w:t xml:space="preserve"> </w:t>
      </w:r>
      <w:r w:rsidRPr="00011568">
        <w:rPr>
          <w:rFonts w:ascii="Arial" w:hAnsi="Arial" w:cs="Arial"/>
          <w:sz w:val="23"/>
          <w:szCs w:val="23"/>
        </w:rPr>
        <w:t xml:space="preserve">facility owned and/or operated under the exclusive control of the DBE firm. </w:t>
      </w:r>
    </w:p>
    <w:p w:rsidR="00C026FE" w:rsidRPr="00011568" w:rsidRDefault="00C026FE" w:rsidP="00B67387">
      <w:pPr>
        <w:autoSpaceDE w:val="0"/>
        <w:autoSpaceDN w:val="0"/>
        <w:adjustRightInd w:val="0"/>
        <w:spacing w:after="0" w:line="240" w:lineRule="auto"/>
        <w:jc w:val="both"/>
        <w:rPr>
          <w:rFonts w:ascii="Arial" w:hAnsi="Arial" w:cs="Arial"/>
          <w:b/>
          <w:bCs/>
          <w:sz w:val="23"/>
          <w:szCs w:val="23"/>
        </w:rPr>
      </w:pPr>
    </w:p>
    <w:p w:rsidR="00B67387" w:rsidRPr="00011568" w:rsidRDefault="00B67387" w:rsidP="00B67387">
      <w:pPr>
        <w:autoSpaceDE w:val="0"/>
        <w:autoSpaceDN w:val="0"/>
        <w:adjustRightInd w:val="0"/>
        <w:spacing w:after="0" w:line="240" w:lineRule="auto"/>
        <w:jc w:val="both"/>
        <w:rPr>
          <w:rFonts w:ascii="Arial" w:hAnsi="Arial" w:cs="Arial"/>
          <w:b/>
          <w:bCs/>
          <w:sz w:val="23"/>
          <w:szCs w:val="23"/>
        </w:rPr>
      </w:pPr>
      <w:r w:rsidRPr="00011568">
        <w:rPr>
          <w:rFonts w:ascii="Arial" w:hAnsi="Arial" w:cs="Arial"/>
          <w:b/>
          <w:bCs/>
          <w:sz w:val="23"/>
          <w:szCs w:val="23"/>
        </w:rPr>
        <w:t>Pipe (Drainage &amp; Sewer):</w:t>
      </w:r>
    </w:p>
    <w:p w:rsidR="00B67387" w:rsidRPr="00011568" w:rsidRDefault="00B67387" w:rsidP="00B67387">
      <w:pPr>
        <w:autoSpaceDE w:val="0"/>
        <w:autoSpaceDN w:val="0"/>
        <w:adjustRightInd w:val="0"/>
        <w:spacing w:after="0" w:line="240" w:lineRule="auto"/>
        <w:jc w:val="both"/>
        <w:rPr>
          <w:rFonts w:ascii="Arial" w:hAnsi="Arial" w:cs="Arial"/>
          <w:sz w:val="23"/>
          <w:szCs w:val="23"/>
        </w:rPr>
      </w:pPr>
      <w:r w:rsidRPr="00011568">
        <w:rPr>
          <w:rFonts w:ascii="Arial" w:hAnsi="Arial" w:cs="Arial"/>
          <w:sz w:val="23"/>
          <w:szCs w:val="23"/>
        </w:rPr>
        <w:t xml:space="preserve">In order to receive </w:t>
      </w:r>
      <w:r w:rsidRPr="00011568">
        <w:rPr>
          <w:rFonts w:ascii="Arial" w:hAnsi="Arial" w:cs="Arial"/>
          <w:b/>
          <w:sz w:val="23"/>
          <w:szCs w:val="23"/>
        </w:rPr>
        <w:t>100%</w:t>
      </w:r>
      <w:r w:rsidRPr="00011568">
        <w:rPr>
          <w:rFonts w:ascii="Arial" w:hAnsi="Arial" w:cs="Arial"/>
          <w:sz w:val="23"/>
          <w:szCs w:val="23"/>
        </w:rPr>
        <w:t xml:space="preserve"> DBE goal credit, the firm must manufacture precast concrete products according to</w:t>
      </w:r>
      <w:r w:rsidR="00C026FE" w:rsidRPr="00011568">
        <w:rPr>
          <w:rFonts w:ascii="Arial" w:hAnsi="Arial" w:cs="Arial"/>
          <w:sz w:val="23"/>
          <w:szCs w:val="23"/>
        </w:rPr>
        <w:t xml:space="preserve"> O</w:t>
      </w:r>
      <w:r w:rsidRPr="00011568">
        <w:rPr>
          <w:rFonts w:ascii="Arial" w:hAnsi="Arial" w:cs="Arial"/>
          <w:sz w:val="23"/>
          <w:szCs w:val="23"/>
        </w:rPr>
        <w:t>DOT approved specifications.</w:t>
      </w:r>
    </w:p>
    <w:p w:rsidR="00011568" w:rsidRDefault="00011568" w:rsidP="00011568">
      <w:pPr>
        <w:autoSpaceDE w:val="0"/>
        <w:autoSpaceDN w:val="0"/>
        <w:adjustRightInd w:val="0"/>
        <w:spacing w:after="0" w:line="240" w:lineRule="auto"/>
        <w:jc w:val="center"/>
        <w:rPr>
          <w:rFonts w:ascii="Arial" w:hAnsi="Arial" w:cs="Arial"/>
          <w:b/>
          <w:bCs/>
          <w:sz w:val="23"/>
          <w:szCs w:val="23"/>
        </w:rPr>
      </w:pPr>
    </w:p>
    <w:p w:rsidR="00295E30" w:rsidRPr="00011568" w:rsidRDefault="00295E30" w:rsidP="00011568">
      <w:pPr>
        <w:autoSpaceDE w:val="0"/>
        <w:autoSpaceDN w:val="0"/>
        <w:adjustRightInd w:val="0"/>
        <w:spacing w:after="0" w:line="240" w:lineRule="auto"/>
        <w:jc w:val="center"/>
        <w:rPr>
          <w:rFonts w:ascii="Arial" w:hAnsi="Arial" w:cs="Arial"/>
          <w:b/>
          <w:bCs/>
          <w:sz w:val="23"/>
          <w:szCs w:val="23"/>
        </w:rPr>
      </w:pPr>
    </w:p>
    <w:p w:rsidR="00011568" w:rsidRPr="00295E30" w:rsidRDefault="00011568" w:rsidP="00011568">
      <w:pPr>
        <w:autoSpaceDE w:val="0"/>
        <w:autoSpaceDN w:val="0"/>
        <w:adjustRightInd w:val="0"/>
        <w:spacing w:after="0" w:line="240" w:lineRule="auto"/>
        <w:jc w:val="center"/>
        <w:rPr>
          <w:rFonts w:ascii="Arial" w:hAnsi="Arial" w:cs="Arial"/>
          <w:b/>
          <w:bCs/>
          <w:sz w:val="24"/>
          <w:szCs w:val="24"/>
          <w:u w:val="single"/>
        </w:rPr>
      </w:pPr>
      <w:r w:rsidRPr="00295E30">
        <w:rPr>
          <w:rFonts w:ascii="Arial" w:hAnsi="Arial" w:cs="Arial"/>
          <w:b/>
          <w:bCs/>
          <w:sz w:val="24"/>
          <w:szCs w:val="24"/>
          <w:u w:val="single"/>
        </w:rPr>
        <w:t>Traffic Control/Maintenance of Traffic: DBE Goal Credit Information</w:t>
      </w:r>
    </w:p>
    <w:p w:rsidR="00C026FE" w:rsidRPr="00011568" w:rsidRDefault="00C026FE" w:rsidP="00B67387">
      <w:pPr>
        <w:autoSpaceDE w:val="0"/>
        <w:autoSpaceDN w:val="0"/>
        <w:adjustRightInd w:val="0"/>
        <w:spacing w:after="0" w:line="240" w:lineRule="auto"/>
        <w:jc w:val="both"/>
        <w:rPr>
          <w:rFonts w:ascii="Arial" w:hAnsi="Arial" w:cs="Arial"/>
          <w:b/>
          <w:bCs/>
          <w:sz w:val="23"/>
          <w:szCs w:val="23"/>
        </w:rPr>
      </w:pPr>
    </w:p>
    <w:p w:rsidR="00B67387" w:rsidRPr="00011568" w:rsidRDefault="00B67387" w:rsidP="00533BA0">
      <w:pPr>
        <w:autoSpaceDE w:val="0"/>
        <w:autoSpaceDN w:val="0"/>
        <w:adjustRightInd w:val="0"/>
        <w:spacing w:after="0" w:line="240" w:lineRule="auto"/>
        <w:jc w:val="both"/>
        <w:rPr>
          <w:rFonts w:ascii="Arial" w:hAnsi="Arial" w:cs="Arial"/>
          <w:b/>
          <w:bCs/>
          <w:sz w:val="23"/>
          <w:szCs w:val="23"/>
        </w:rPr>
      </w:pPr>
      <w:r w:rsidRPr="00011568">
        <w:rPr>
          <w:rFonts w:ascii="Arial" w:hAnsi="Arial" w:cs="Arial"/>
          <w:b/>
          <w:bCs/>
          <w:sz w:val="23"/>
          <w:szCs w:val="23"/>
        </w:rPr>
        <w:t>Traffic Control</w:t>
      </w:r>
      <w:r w:rsidR="00011568" w:rsidRPr="00011568">
        <w:rPr>
          <w:rFonts w:ascii="Arial" w:hAnsi="Arial" w:cs="Arial"/>
          <w:b/>
          <w:bCs/>
          <w:sz w:val="23"/>
          <w:szCs w:val="23"/>
        </w:rPr>
        <w:t>/Maintenance of Traffic</w:t>
      </w:r>
      <w:r w:rsidRPr="00011568">
        <w:rPr>
          <w:rFonts w:ascii="Arial" w:hAnsi="Arial" w:cs="Arial"/>
          <w:b/>
          <w:bCs/>
          <w:sz w:val="23"/>
          <w:szCs w:val="23"/>
        </w:rPr>
        <w:t>:</w:t>
      </w:r>
    </w:p>
    <w:p w:rsidR="00533BA0" w:rsidRPr="00011568" w:rsidRDefault="00645DF2" w:rsidP="00533BA0">
      <w:pPr>
        <w:autoSpaceDE w:val="0"/>
        <w:autoSpaceDN w:val="0"/>
        <w:adjustRightInd w:val="0"/>
        <w:spacing w:after="0" w:line="240" w:lineRule="auto"/>
        <w:jc w:val="both"/>
        <w:rPr>
          <w:rFonts w:ascii="Arial" w:hAnsi="Arial" w:cs="Arial"/>
          <w:b/>
          <w:sz w:val="23"/>
          <w:szCs w:val="23"/>
        </w:rPr>
      </w:pPr>
      <w:r w:rsidRPr="00011568">
        <w:rPr>
          <w:rFonts w:ascii="Arial" w:hAnsi="Arial" w:cs="Arial"/>
          <w:sz w:val="23"/>
          <w:szCs w:val="23"/>
        </w:rPr>
        <w:t xml:space="preserve">In order to receive 100% </w:t>
      </w:r>
      <w:r w:rsidR="00B67387" w:rsidRPr="00011568">
        <w:rPr>
          <w:rFonts w:ascii="Arial" w:hAnsi="Arial" w:cs="Arial"/>
          <w:sz w:val="23"/>
          <w:szCs w:val="23"/>
        </w:rPr>
        <w:t xml:space="preserve">DBE </w:t>
      </w:r>
      <w:r w:rsidRPr="00011568">
        <w:rPr>
          <w:rFonts w:ascii="Arial" w:hAnsi="Arial" w:cs="Arial"/>
          <w:sz w:val="23"/>
          <w:szCs w:val="23"/>
        </w:rPr>
        <w:t xml:space="preserve">goal credit, DBE </w:t>
      </w:r>
      <w:r w:rsidR="00B67387" w:rsidRPr="00011568">
        <w:rPr>
          <w:rFonts w:ascii="Arial" w:hAnsi="Arial" w:cs="Arial"/>
          <w:sz w:val="23"/>
          <w:szCs w:val="23"/>
        </w:rPr>
        <w:t xml:space="preserve">firms listed in this category </w:t>
      </w:r>
      <w:r w:rsidR="00B67387" w:rsidRPr="00011568">
        <w:rPr>
          <w:rFonts w:ascii="Arial" w:hAnsi="Arial" w:cs="Arial"/>
          <w:sz w:val="23"/>
          <w:szCs w:val="23"/>
          <w:u w:val="single"/>
        </w:rPr>
        <w:t>must own</w:t>
      </w:r>
      <w:r w:rsidR="00B67387" w:rsidRPr="00011568">
        <w:rPr>
          <w:rFonts w:ascii="Arial" w:hAnsi="Arial" w:cs="Arial"/>
          <w:sz w:val="23"/>
          <w:szCs w:val="23"/>
        </w:rPr>
        <w:t xml:space="preserve"> the traffic control </w:t>
      </w:r>
      <w:r w:rsidRPr="00011568">
        <w:rPr>
          <w:rFonts w:ascii="Arial" w:hAnsi="Arial" w:cs="Arial"/>
          <w:sz w:val="23"/>
          <w:szCs w:val="23"/>
        </w:rPr>
        <w:t>devices</w:t>
      </w:r>
      <w:r w:rsidR="00011568" w:rsidRPr="00011568">
        <w:rPr>
          <w:rFonts w:ascii="Arial" w:hAnsi="Arial" w:cs="Arial"/>
          <w:sz w:val="23"/>
          <w:szCs w:val="23"/>
        </w:rPr>
        <w:t xml:space="preserve">, i.e., message boards, attenuators, </w:t>
      </w:r>
      <w:proofErr w:type="spellStart"/>
      <w:r w:rsidR="00011568" w:rsidRPr="00011568">
        <w:rPr>
          <w:rFonts w:ascii="Arial" w:hAnsi="Arial" w:cs="Arial"/>
          <w:sz w:val="23"/>
          <w:szCs w:val="23"/>
        </w:rPr>
        <w:t>arrowboards</w:t>
      </w:r>
      <w:proofErr w:type="spellEnd"/>
      <w:r w:rsidR="00011568" w:rsidRPr="00011568">
        <w:rPr>
          <w:rFonts w:ascii="Arial" w:hAnsi="Arial" w:cs="Arial"/>
          <w:sz w:val="23"/>
          <w:szCs w:val="23"/>
        </w:rPr>
        <w:t xml:space="preserve">, </w:t>
      </w:r>
      <w:r w:rsidRPr="00011568">
        <w:rPr>
          <w:rFonts w:ascii="Arial" w:hAnsi="Arial" w:cs="Arial"/>
          <w:sz w:val="23"/>
          <w:szCs w:val="23"/>
        </w:rPr>
        <w:t xml:space="preserve">when </w:t>
      </w:r>
      <w:r w:rsidR="00B67387" w:rsidRPr="00011568">
        <w:rPr>
          <w:rFonts w:ascii="Arial" w:hAnsi="Arial" w:cs="Arial"/>
          <w:sz w:val="23"/>
          <w:szCs w:val="23"/>
        </w:rPr>
        <w:t>the work consist</w:t>
      </w:r>
      <w:r w:rsidRPr="00011568">
        <w:rPr>
          <w:rFonts w:ascii="Arial" w:hAnsi="Arial" w:cs="Arial"/>
          <w:sz w:val="23"/>
          <w:szCs w:val="23"/>
        </w:rPr>
        <w:t>s</w:t>
      </w:r>
      <w:r w:rsidR="00B67387" w:rsidRPr="00011568">
        <w:rPr>
          <w:rFonts w:ascii="Arial" w:hAnsi="Arial" w:cs="Arial"/>
          <w:sz w:val="23"/>
          <w:szCs w:val="23"/>
        </w:rPr>
        <w:t xml:space="preserve"> of </w:t>
      </w:r>
      <w:r w:rsidR="00B67387" w:rsidRPr="00011568">
        <w:rPr>
          <w:rFonts w:ascii="Arial" w:hAnsi="Arial" w:cs="Arial"/>
          <w:sz w:val="23"/>
          <w:szCs w:val="23"/>
          <w:u w:val="single"/>
        </w:rPr>
        <w:t>furnishing</w:t>
      </w:r>
      <w:r w:rsidR="00533BA0" w:rsidRPr="00011568">
        <w:rPr>
          <w:rFonts w:ascii="Arial" w:hAnsi="Arial" w:cs="Arial"/>
          <w:sz w:val="23"/>
          <w:szCs w:val="23"/>
        </w:rPr>
        <w:t xml:space="preserve"> the device(s).</w:t>
      </w:r>
      <w:r w:rsidR="00533BA0" w:rsidRPr="00011568">
        <w:rPr>
          <w:rFonts w:ascii="Arial" w:hAnsi="Arial" w:cs="Arial"/>
          <w:b/>
          <w:sz w:val="23"/>
          <w:szCs w:val="23"/>
        </w:rPr>
        <w:t xml:space="preserve">  </w:t>
      </w:r>
      <w:r w:rsidR="00533BA0" w:rsidRPr="00011568">
        <w:rPr>
          <w:rFonts w:ascii="Arial" w:hAnsi="Arial" w:cs="Arial"/>
          <w:sz w:val="23"/>
          <w:szCs w:val="23"/>
        </w:rPr>
        <w:t xml:space="preserve">100% DBE goal credit will be counted for </w:t>
      </w:r>
      <w:r w:rsidR="00533BA0" w:rsidRPr="00011568">
        <w:rPr>
          <w:rFonts w:ascii="Arial" w:hAnsi="Arial" w:cs="Arial"/>
          <w:sz w:val="23"/>
          <w:szCs w:val="23"/>
          <w:u w:val="single"/>
        </w:rPr>
        <w:t>installation only</w:t>
      </w:r>
      <w:r w:rsidR="00533BA0" w:rsidRPr="00011568">
        <w:rPr>
          <w:rFonts w:ascii="Arial" w:hAnsi="Arial" w:cs="Arial"/>
          <w:sz w:val="23"/>
          <w:szCs w:val="23"/>
        </w:rPr>
        <w:t xml:space="preserve"> of the device.</w:t>
      </w:r>
      <w:r w:rsidRPr="00011568">
        <w:rPr>
          <w:rFonts w:ascii="Arial" w:hAnsi="Arial" w:cs="Arial"/>
          <w:b/>
          <w:sz w:val="23"/>
          <w:szCs w:val="23"/>
        </w:rPr>
        <w:t xml:space="preserve"> </w:t>
      </w:r>
    </w:p>
    <w:p w:rsidR="00533BA0" w:rsidRPr="00011568" w:rsidRDefault="00533BA0" w:rsidP="00533BA0">
      <w:pPr>
        <w:autoSpaceDE w:val="0"/>
        <w:autoSpaceDN w:val="0"/>
        <w:adjustRightInd w:val="0"/>
        <w:spacing w:after="0" w:line="240" w:lineRule="auto"/>
        <w:jc w:val="both"/>
        <w:rPr>
          <w:rFonts w:ascii="Arial" w:hAnsi="Arial" w:cs="Arial"/>
          <w:sz w:val="23"/>
          <w:szCs w:val="23"/>
        </w:rPr>
      </w:pPr>
    </w:p>
    <w:p w:rsidR="00E171E4" w:rsidRPr="00011568" w:rsidRDefault="00E171E4" w:rsidP="00533BA0">
      <w:pPr>
        <w:autoSpaceDE w:val="0"/>
        <w:autoSpaceDN w:val="0"/>
        <w:adjustRightInd w:val="0"/>
        <w:spacing w:after="0" w:line="240" w:lineRule="auto"/>
        <w:jc w:val="both"/>
        <w:rPr>
          <w:rFonts w:ascii="Arial" w:eastAsia="Times New Roman" w:hAnsi="Arial" w:cs="Arial"/>
          <w:sz w:val="23"/>
          <w:szCs w:val="23"/>
          <w:lang w:val="en"/>
        </w:rPr>
      </w:pPr>
      <w:r w:rsidRPr="00011568">
        <w:rPr>
          <w:rFonts w:ascii="Arial" w:eastAsia="Times New Roman" w:hAnsi="Arial" w:cs="Arial"/>
          <w:sz w:val="23"/>
          <w:szCs w:val="23"/>
          <w:lang w:val="en"/>
        </w:rPr>
        <w:t>“Traffic control devices” means all flaggers, signs, signals, markings, and devices placed or erected by authority of a public body or official having jurisdiction, for the purpose of regulating, warning, or guiding traffic, including signs denotin</w:t>
      </w:r>
      <w:r w:rsidR="00533BA0" w:rsidRPr="00011568">
        <w:rPr>
          <w:rFonts w:ascii="Arial" w:eastAsia="Times New Roman" w:hAnsi="Arial" w:cs="Arial"/>
          <w:sz w:val="23"/>
          <w:szCs w:val="23"/>
          <w:lang w:val="en"/>
        </w:rPr>
        <w:t xml:space="preserve">g names of streets and highways and </w:t>
      </w:r>
      <w:r w:rsidR="00533BA0" w:rsidRPr="00011568">
        <w:rPr>
          <w:rFonts w:ascii="Arial" w:hAnsi="Arial" w:cs="Arial"/>
          <w:sz w:val="23"/>
          <w:szCs w:val="23"/>
        </w:rPr>
        <w:t>temporary concrete</w:t>
      </w:r>
      <w:r w:rsidR="00287383" w:rsidRPr="00011568">
        <w:rPr>
          <w:rFonts w:ascii="Arial" w:hAnsi="Arial" w:cs="Arial"/>
          <w:sz w:val="23"/>
          <w:szCs w:val="23"/>
        </w:rPr>
        <w:t xml:space="preserve"> or steel</w:t>
      </w:r>
      <w:r w:rsidR="00533BA0" w:rsidRPr="00011568">
        <w:rPr>
          <w:rFonts w:ascii="Arial" w:hAnsi="Arial" w:cs="Arial"/>
          <w:sz w:val="23"/>
          <w:szCs w:val="23"/>
        </w:rPr>
        <w:t xml:space="preserve"> barrier walls, for use on roadway sections.</w:t>
      </w:r>
    </w:p>
    <w:p w:rsidR="00E171E4" w:rsidRPr="00011568" w:rsidRDefault="00E171E4" w:rsidP="00533BA0">
      <w:pPr>
        <w:spacing w:before="100" w:beforeAutospacing="1" w:after="100" w:afterAutospacing="1" w:line="240" w:lineRule="auto"/>
        <w:jc w:val="both"/>
        <w:rPr>
          <w:rFonts w:ascii="Arial" w:eastAsia="Times New Roman" w:hAnsi="Arial" w:cs="Arial"/>
          <w:sz w:val="23"/>
          <w:szCs w:val="23"/>
          <w:lang w:val="en"/>
        </w:rPr>
      </w:pPr>
      <w:r w:rsidRPr="00011568">
        <w:rPr>
          <w:rFonts w:ascii="Arial" w:eastAsia="Times New Roman" w:hAnsi="Arial" w:cs="Arial"/>
          <w:sz w:val="23"/>
          <w:szCs w:val="23"/>
          <w:lang w:val="en"/>
        </w:rPr>
        <w:t>“Traffic control signal” means any device, whether manually, electrically, or mechanically operated, by which traffic is alternately directed to stop, to proceed, to change direction, or not to change direction.</w:t>
      </w:r>
    </w:p>
    <w:p w:rsidR="00B67387" w:rsidRPr="00B67387" w:rsidRDefault="00B67387" w:rsidP="00B67387">
      <w:pPr>
        <w:autoSpaceDE w:val="0"/>
        <w:autoSpaceDN w:val="0"/>
        <w:adjustRightInd w:val="0"/>
        <w:spacing w:after="0" w:line="240" w:lineRule="auto"/>
        <w:jc w:val="both"/>
        <w:rPr>
          <w:rFonts w:ascii="Arial" w:hAnsi="Arial" w:cs="Arial"/>
          <w:sz w:val="24"/>
          <w:szCs w:val="24"/>
        </w:rPr>
      </w:pPr>
      <w:r w:rsidRPr="00011568">
        <w:rPr>
          <w:rFonts w:ascii="Arial" w:hAnsi="Arial" w:cs="Arial"/>
          <w:sz w:val="23"/>
          <w:szCs w:val="23"/>
        </w:rPr>
        <w:t>The Department will evaluate the work to be performed by the DBE firm and determine the appropriate DBE</w:t>
      </w:r>
      <w:r w:rsidR="00533BA0" w:rsidRPr="00011568">
        <w:rPr>
          <w:rFonts w:ascii="Arial" w:hAnsi="Arial" w:cs="Arial"/>
          <w:sz w:val="23"/>
          <w:szCs w:val="23"/>
        </w:rPr>
        <w:t xml:space="preserve"> </w:t>
      </w:r>
      <w:r w:rsidRPr="00011568">
        <w:rPr>
          <w:rFonts w:ascii="Arial" w:hAnsi="Arial" w:cs="Arial"/>
          <w:sz w:val="23"/>
          <w:szCs w:val="23"/>
        </w:rPr>
        <w:t xml:space="preserve">goal credit that will be allowed. Contractors with questions regarding applicable DBE goal credit should contact the </w:t>
      </w:r>
      <w:r w:rsidR="00533BA0" w:rsidRPr="00011568">
        <w:rPr>
          <w:rFonts w:ascii="Arial" w:hAnsi="Arial" w:cs="Arial"/>
          <w:sz w:val="23"/>
          <w:szCs w:val="23"/>
        </w:rPr>
        <w:t xml:space="preserve">Office of Contracts, DBE Services Section </w:t>
      </w:r>
      <w:r w:rsidRPr="00011568">
        <w:rPr>
          <w:rFonts w:ascii="Arial" w:hAnsi="Arial" w:cs="Arial"/>
          <w:sz w:val="23"/>
          <w:szCs w:val="23"/>
        </w:rPr>
        <w:t>at (</w:t>
      </w:r>
      <w:r w:rsidR="00533BA0" w:rsidRPr="00011568">
        <w:rPr>
          <w:rFonts w:ascii="Arial" w:hAnsi="Arial" w:cs="Arial"/>
          <w:sz w:val="23"/>
          <w:szCs w:val="23"/>
        </w:rPr>
        <w:t>800</w:t>
      </w:r>
      <w:r w:rsidRPr="00011568">
        <w:rPr>
          <w:rFonts w:ascii="Arial" w:hAnsi="Arial" w:cs="Arial"/>
          <w:sz w:val="23"/>
          <w:szCs w:val="23"/>
        </w:rPr>
        <w:t xml:space="preserve">) </w:t>
      </w:r>
      <w:r w:rsidR="00533BA0" w:rsidRPr="00011568">
        <w:rPr>
          <w:rFonts w:ascii="Arial" w:hAnsi="Arial" w:cs="Arial"/>
          <w:sz w:val="23"/>
          <w:szCs w:val="23"/>
        </w:rPr>
        <w:t>459-3778</w:t>
      </w:r>
      <w:r w:rsidRPr="00B67387">
        <w:rPr>
          <w:rFonts w:ascii="Arial" w:hAnsi="Arial" w:cs="Arial"/>
          <w:sz w:val="24"/>
          <w:szCs w:val="24"/>
        </w:rPr>
        <w:t>.</w:t>
      </w:r>
    </w:p>
    <w:sectPr w:rsidR="00B67387" w:rsidRPr="00B67387" w:rsidSect="00011568">
      <w:footerReference w:type="defaul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AC" w:rsidRDefault="00E173AC" w:rsidP="00533BA0">
      <w:pPr>
        <w:spacing w:after="0" w:line="240" w:lineRule="auto"/>
      </w:pPr>
      <w:r>
        <w:separator/>
      </w:r>
    </w:p>
  </w:endnote>
  <w:endnote w:type="continuationSeparator" w:id="0">
    <w:p w:rsidR="00E173AC" w:rsidRDefault="00E173AC" w:rsidP="0053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183326"/>
      <w:docPartObj>
        <w:docPartGallery w:val="Page Numbers (Bottom of Page)"/>
        <w:docPartUnique/>
      </w:docPartObj>
    </w:sdtPr>
    <w:sdtEndPr>
      <w:rPr>
        <w:noProof/>
      </w:rPr>
    </w:sdtEndPr>
    <w:sdtContent>
      <w:p w:rsidR="00533BA0" w:rsidRDefault="00533BA0">
        <w:pPr>
          <w:pStyle w:val="Footer"/>
          <w:jc w:val="center"/>
        </w:pPr>
        <w:r>
          <w:fldChar w:fldCharType="begin"/>
        </w:r>
        <w:r>
          <w:instrText xml:space="preserve"> PAGE   \* MERGEFORMAT </w:instrText>
        </w:r>
        <w:r>
          <w:fldChar w:fldCharType="separate"/>
        </w:r>
        <w:r w:rsidR="00BA5BC2">
          <w:rPr>
            <w:noProof/>
          </w:rPr>
          <w:t>1</w:t>
        </w:r>
        <w:r>
          <w:rPr>
            <w:noProof/>
          </w:rPr>
          <w:fldChar w:fldCharType="end"/>
        </w:r>
      </w:p>
    </w:sdtContent>
  </w:sdt>
  <w:p w:rsidR="00533BA0" w:rsidRPr="00533BA0" w:rsidRDefault="00533BA0" w:rsidP="00533BA0">
    <w:pPr>
      <w:pStyle w:val="Footer"/>
      <w:jc w:val="right"/>
      <w:rPr>
        <w:rFonts w:ascii="Arial" w:hAnsi="Arial" w:cs="Arial"/>
        <w:i/>
        <w:sz w:val="18"/>
        <w:szCs w:val="18"/>
      </w:rPr>
    </w:pPr>
    <w:r w:rsidRPr="00533BA0">
      <w:rPr>
        <w:rFonts w:ascii="Arial" w:hAnsi="Arial" w:cs="Arial"/>
        <w:i/>
        <w:sz w:val="18"/>
        <w:szCs w:val="18"/>
      </w:rPr>
      <w:t>DBE Participation Material Services</w:t>
    </w:r>
  </w:p>
  <w:p w:rsidR="00533BA0" w:rsidRPr="00533BA0" w:rsidRDefault="00533BA0" w:rsidP="00533BA0">
    <w:pPr>
      <w:pStyle w:val="Footer"/>
      <w:jc w:val="right"/>
      <w:rPr>
        <w:rFonts w:ascii="Arial" w:hAnsi="Arial" w:cs="Arial"/>
        <w:i/>
        <w:sz w:val="18"/>
        <w:szCs w:val="18"/>
      </w:rPr>
    </w:pPr>
    <w:r w:rsidRPr="00533BA0">
      <w:rPr>
        <w:rFonts w:ascii="Arial" w:hAnsi="Arial" w:cs="Arial"/>
        <w:i/>
        <w:sz w:val="18"/>
        <w:szCs w:val="18"/>
      </w:rPr>
      <w:t xml:space="preserve">Revised </w:t>
    </w:r>
    <w:r w:rsidR="00682FCD">
      <w:rPr>
        <w:rFonts w:ascii="Arial" w:hAnsi="Arial" w:cs="Arial"/>
        <w:i/>
        <w:sz w:val="18"/>
        <w:szCs w:val="18"/>
      </w:rPr>
      <w:t>May</w:t>
    </w:r>
    <w:r w:rsidRPr="00533BA0">
      <w:rPr>
        <w:rFonts w:ascii="Arial" w:hAnsi="Arial" w:cs="Arial"/>
        <w:i/>
        <w:sz w:val="18"/>
        <w:szCs w:val="18"/>
      </w:rPr>
      <w:t xml:space="preserv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AC" w:rsidRDefault="00E173AC" w:rsidP="00533BA0">
      <w:pPr>
        <w:spacing w:after="0" w:line="240" w:lineRule="auto"/>
      </w:pPr>
      <w:r>
        <w:separator/>
      </w:r>
    </w:p>
  </w:footnote>
  <w:footnote w:type="continuationSeparator" w:id="0">
    <w:p w:rsidR="00E173AC" w:rsidRDefault="00E173AC" w:rsidP="0053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11F"/>
    <w:multiLevelType w:val="hybridMultilevel"/>
    <w:tmpl w:val="3A228ED2"/>
    <w:lvl w:ilvl="0" w:tplc="9634F14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D42F2"/>
    <w:multiLevelType w:val="hybridMultilevel"/>
    <w:tmpl w:val="6E6A6350"/>
    <w:lvl w:ilvl="0" w:tplc="8BA25FF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45D4C"/>
    <w:multiLevelType w:val="hybridMultilevel"/>
    <w:tmpl w:val="E226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80AF0"/>
    <w:multiLevelType w:val="hybridMultilevel"/>
    <w:tmpl w:val="B19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87"/>
    <w:rsid w:val="00000A07"/>
    <w:rsid w:val="00011568"/>
    <w:rsid w:val="00012571"/>
    <w:rsid w:val="000159EB"/>
    <w:rsid w:val="0003435B"/>
    <w:rsid w:val="00065907"/>
    <w:rsid w:val="000732E2"/>
    <w:rsid w:val="000B00BF"/>
    <w:rsid w:val="000C4ECF"/>
    <w:rsid w:val="000D4ECD"/>
    <w:rsid w:val="000D74D0"/>
    <w:rsid w:val="001114C3"/>
    <w:rsid w:val="00112721"/>
    <w:rsid w:val="001234C2"/>
    <w:rsid w:val="001618D0"/>
    <w:rsid w:val="00194E6B"/>
    <w:rsid w:val="001A36BF"/>
    <w:rsid w:val="001D36D7"/>
    <w:rsid w:val="001F26C5"/>
    <w:rsid w:val="001F4854"/>
    <w:rsid w:val="0022443E"/>
    <w:rsid w:val="00227659"/>
    <w:rsid w:val="00236035"/>
    <w:rsid w:val="00237DE7"/>
    <w:rsid w:val="0024459F"/>
    <w:rsid w:val="00280C61"/>
    <w:rsid w:val="0028546D"/>
    <w:rsid w:val="002868ED"/>
    <w:rsid w:val="00287383"/>
    <w:rsid w:val="00295E30"/>
    <w:rsid w:val="002B3331"/>
    <w:rsid w:val="003524FF"/>
    <w:rsid w:val="003F0039"/>
    <w:rsid w:val="00452B2F"/>
    <w:rsid w:val="00460012"/>
    <w:rsid w:val="00480B16"/>
    <w:rsid w:val="004866EB"/>
    <w:rsid w:val="00493A9E"/>
    <w:rsid w:val="004A133A"/>
    <w:rsid w:val="004F7E6E"/>
    <w:rsid w:val="00502440"/>
    <w:rsid w:val="005055B5"/>
    <w:rsid w:val="005334DF"/>
    <w:rsid w:val="00533BA0"/>
    <w:rsid w:val="0054230E"/>
    <w:rsid w:val="00546C34"/>
    <w:rsid w:val="0059274C"/>
    <w:rsid w:val="005A096C"/>
    <w:rsid w:val="005B3488"/>
    <w:rsid w:val="005D2176"/>
    <w:rsid w:val="005F3D34"/>
    <w:rsid w:val="006215C1"/>
    <w:rsid w:val="00621638"/>
    <w:rsid w:val="00645DF2"/>
    <w:rsid w:val="00653047"/>
    <w:rsid w:val="00667EED"/>
    <w:rsid w:val="00673518"/>
    <w:rsid w:val="00682FCD"/>
    <w:rsid w:val="006925D7"/>
    <w:rsid w:val="006A1729"/>
    <w:rsid w:val="006F1AAB"/>
    <w:rsid w:val="007470AA"/>
    <w:rsid w:val="00750413"/>
    <w:rsid w:val="007B3AC9"/>
    <w:rsid w:val="007B771B"/>
    <w:rsid w:val="007C21D2"/>
    <w:rsid w:val="007C55B3"/>
    <w:rsid w:val="007F1CF1"/>
    <w:rsid w:val="007F36C5"/>
    <w:rsid w:val="00835407"/>
    <w:rsid w:val="00837235"/>
    <w:rsid w:val="00842977"/>
    <w:rsid w:val="008459F4"/>
    <w:rsid w:val="00875874"/>
    <w:rsid w:val="008A06E6"/>
    <w:rsid w:val="008A33EC"/>
    <w:rsid w:val="008E2597"/>
    <w:rsid w:val="009C559C"/>
    <w:rsid w:val="009F2267"/>
    <w:rsid w:val="00A35629"/>
    <w:rsid w:val="00AA5895"/>
    <w:rsid w:val="00AD3C91"/>
    <w:rsid w:val="00AE5668"/>
    <w:rsid w:val="00AF2A93"/>
    <w:rsid w:val="00B0285F"/>
    <w:rsid w:val="00B066CA"/>
    <w:rsid w:val="00B15C41"/>
    <w:rsid w:val="00B41C16"/>
    <w:rsid w:val="00B523CA"/>
    <w:rsid w:val="00B5502E"/>
    <w:rsid w:val="00B67387"/>
    <w:rsid w:val="00B83D17"/>
    <w:rsid w:val="00B83F1E"/>
    <w:rsid w:val="00B8422E"/>
    <w:rsid w:val="00BA5BC2"/>
    <w:rsid w:val="00BB366E"/>
    <w:rsid w:val="00C026FE"/>
    <w:rsid w:val="00C60544"/>
    <w:rsid w:val="00C63F44"/>
    <w:rsid w:val="00C706FC"/>
    <w:rsid w:val="00C71CC6"/>
    <w:rsid w:val="00D06DCD"/>
    <w:rsid w:val="00D421B4"/>
    <w:rsid w:val="00D43F41"/>
    <w:rsid w:val="00D6084A"/>
    <w:rsid w:val="00D665A8"/>
    <w:rsid w:val="00D734D8"/>
    <w:rsid w:val="00D82D50"/>
    <w:rsid w:val="00D979D3"/>
    <w:rsid w:val="00DD2B67"/>
    <w:rsid w:val="00DD45C1"/>
    <w:rsid w:val="00DE7601"/>
    <w:rsid w:val="00E05CEE"/>
    <w:rsid w:val="00E171E4"/>
    <w:rsid w:val="00E173AC"/>
    <w:rsid w:val="00E755CC"/>
    <w:rsid w:val="00E774ED"/>
    <w:rsid w:val="00E91480"/>
    <w:rsid w:val="00EB7B77"/>
    <w:rsid w:val="00EE79A7"/>
    <w:rsid w:val="00F21178"/>
    <w:rsid w:val="00F2320F"/>
    <w:rsid w:val="00F630F6"/>
    <w:rsid w:val="00F80C6B"/>
    <w:rsid w:val="00F85132"/>
    <w:rsid w:val="00FA4225"/>
    <w:rsid w:val="00FC7D3D"/>
    <w:rsid w:val="00FD2D09"/>
    <w:rsid w:val="00FD4C70"/>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87"/>
    <w:pPr>
      <w:ind w:left="720"/>
      <w:contextualSpacing/>
    </w:pPr>
  </w:style>
  <w:style w:type="paragraph" w:styleId="Header">
    <w:name w:val="header"/>
    <w:basedOn w:val="Normal"/>
    <w:link w:val="HeaderChar"/>
    <w:uiPriority w:val="99"/>
    <w:unhideWhenUsed/>
    <w:rsid w:val="0053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A0"/>
  </w:style>
  <w:style w:type="paragraph" w:styleId="Footer">
    <w:name w:val="footer"/>
    <w:basedOn w:val="Normal"/>
    <w:link w:val="FooterChar"/>
    <w:uiPriority w:val="99"/>
    <w:unhideWhenUsed/>
    <w:rsid w:val="0053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A0"/>
  </w:style>
  <w:style w:type="paragraph" w:styleId="BalloonText">
    <w:name w:val="Balloon Text"/>
    <w:basedOn w:val="Normal"/>
    <w:link w:val="BalloonTextChar"/>
    <w:uiPriority w:val="99"/>
    <w:semiHidden/>
    <w:unhideWhenUsed/>
    <w:rsid w:val="0053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87"/>
    <w:pPr>
      <w:ind w:left="720"/>
      <w:contextualSpacing/>
    </w:pPr>
  </w:style>
  <w:style w:type="paragraph" w:styleId="Header">
    <w:name w:val="header"/>
    <w:basedOn w:val="Normal"/>
    <w:link w:val="HeaderChar"/>
    <w:uiPriority w:val="99"/>
    <w:unhideWhenUsed/>
    <w:rsid w:val="0053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A0"/>
  </w:style>
  <w:style w:type="paragraph" w:styleId="Footer">
    <w:name w:val="footer"/>
    <w:basedOn w:val="Normal"/>
    <w:link w:val="FooterChar"/>
    <w:uiPriority w:val="99"/>
    <w:unhideWhenUsed/>
    <w:rsid w:val="0053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A0"/>
  </w:style>
  <w:style w:type="paragraph" w:styleId="BalloonText">
    <w:name w:val="Balloon Text"/>
    <w:basedOn w:val="Normal"/>
    <w:link w:val="BalloonTextChar"/>
    <w:uiPriority w:val="99"/>
    <w:semiHidden/>
    <w:unhideWhenUsed/>
    <w:rsid w:val="0053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902600">
      <w:bodyDiv w:val="1"/>
      <w:marLeft w:val="0"/>
      <w:marRight w:val="0"/>
      <w:marTop w:val="0"/>
      <w:marBottom w:val="0"/>
      <w:divBdr>
        <w:top w:val="none" w:sz="0" w:space="0" w:color="auto"/>
        <w:left w:val="none" w:sz="0" w:space="0" w:color="auto"/>
        <w:bottom w:val="none" w:sz="0" w:space="0" w:color="auto"/>
        <w:right w:val="none" w:sz="0" w:space="0" w:color="auto"/>
      </w:divBdr>
      <w:divsChild>
        <w:div w:id="430702922">
          <w:marLeft w:val="0"/>
          <w:marRight w:val="-5040"/>
          <w:marTop w:val="0"/>
          <w:marBottom w:val="0"/>
          <w:divBdr>
            <w:top w:val="none" w:sz="0" w:space="0" w:color="auto"/>
            <w:left w:val="none" w:sz="0" w:space="0" w:color="auto"/>
            <w:bottom w:val="none" w:sz="0" w:space="0" w:color="auto"/>
            <w:right w:val="none" w:sz="0" w:space="0" w:color="auto"/>
          </w:divBdr>
          <w:divsChild>
            <w:div w:id="696857224">
              <w:marLeft w:val="0"/>
              <w:marRight w:val="5040"/>
              <w:marTop w:val="0"/>
              <w:marBottom w:val="0"/>
              <w:divBdr>
                <w:top w:val="none" w:sz="0" w:space="0" w:color="auto"/>
                <w:left w:val="none" w:sz="0" w:space="0" w:color="auto"/>
                <w:bottom w:val="none" w:sz="0" w:space="0" w:color="auto"/>
                <w:right w:val="none" w:sz="0" w:space="0" w:color="auto"/>
              </w:divBdr>
              <w:divsChild>
                <w:div w:id="19289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dot.state.oh.us/Divisions/Communications/_layouts/listform.aspx?PageType=4&amp;ListId=%7b346BF820-DF7B-4FA5-B10F-FD439C60DF44%7d&amp;ID=55"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ctive xmlns="a05af14d-7864-4a1f-a079-fba48d4a89f9">true</Active>
    <DB xmlns="a05af14d-7864-4a1f-a079-fba48d4a89f9" xsi:nil="true"/>
    <Post_x0020_Date xmlns="a05af14d-7864-4a1f-a079-fba48d4a89f9">2011-05-31T04:00:00+00:00</Post_x0020_Date>
    <Effective_x0020_Date xmlns="a05af14d-7864-4a1f-a079-fba48d4a89f9">2011-05-05T04:00:00+00:00</Effectiv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2B9AB025BE44293A10894A99ED0A3" ma:contentTypeVersion="9" ma:contentTypeDescription="Create a new document." ma:contentTypeScope="" ma:versionID="33b504b8dc8398c118415b6133211f78">
  <xsd:schema xmlns:xsd="http://www.w3.org/2001/XMLSchema" xmlns:xs="http://www.w3.org/2001/XMLSchema" xmlns:p="http://schemas.microsoft.com/office/2006/metadata/properties" xmlns:ns2="a05af14d-7864-4a1f-a079-fba48d4a89f9" targetNamespace="http://schemas.microsoft.com/office/2006/metadata/properties" ma:root="true" ma:fieldsID="d5a9a0e9c9837467c1dec3d4d34075d3" ns2:_="">
    <xsd:import namespace="a05af14d-7864-4a1f-a079-fba48d4a89f9"/>
    <xsd:element name="properties">
      <xsd:complexType>
        <xsd:sequence>
          <xsd:element name="documentManagement">
            <xsd:complexType>
              <xsd:all>
                <xsd:element ref="ns2:Active" minOccurs="0"/>
                <xsd:element ref="ns2:DB" minOccurs="0"/>
                <xsd:element ref="ns2:Effective_x0020_Date" minOccurs="0"/>
                <xsd:element ref="ns2:Pos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f14d-7864-4a1f-a079-fba48d4a89f9" elementFormDefault="qualified">
    <xsd:import namespace="http://schemas.microsoft.com/office/2006/documentManagement/types"/>
    <xsd:import namespace="http://schemas.microsoft.com/office/infopath/2007/PartnerControls"/>
    <xsd:element name="Active" ma:index="8" nillable="true" ma:displayName="Active" ma:default="1" ma:internalName="Active">
      <xsd:simpleType>
        <xsd:restriction base="dms:Boolean"/>
      </xsd:simpleType>
    </xsd:element>
    <xsd:element name="DB" ma:index="9" nillable="true" ma:displayName="DB" ma:internalName="DB">
      <xsd:simpleType>
        <xsd:restriction base="dms:Text">
          <xsd:maxLength value="5"/>
        </xsd:restriction>
      </xsd:simpleType>
    </xsd:element>
    <xsd:element name="Effective_x0020_Date" ma:index="10" nillable="true" ma:displayName="Effective Date" ma:format="DateOnly" ma:internalName="Effective_x0020_Date">
      <xsd:simpleType>
        <xsd:restriction base="dms:DateTime"/>
      </xsd:simpleType>
    </xsd:element>
    <xsd:element name="Post_x0020_Date" ma:index="11" nillable="true" ma:displayName="Post Date" ma:format="DateOnly" ma:internalName="Pos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3772-917D-426E-9F76-1E0B2CB41554}"/>
</file>

<file path=customXml/itemProps2.xml><?xml version="1.0" encoding="utf-8"?>
<ds:datastoreItem xmlns:ds="http://schemas.openxmlformats.org/officeDocument/2006/customXml" ds:itemID="{DC4435CA-EA6F-45CE-8592-DD17AAE80C8C}"/>
</file>

<file path=customXml/itemProps3.xml><?xml version="1.0" encoding="utf-8"?>
<ds:datastoreItem xmlns:ds="http://schemas.openxmlformats.org/officeDocument/2006/customXml" ds:itemID="{F12E9F6A-441E-467C-9883-2F0EB4AF9501}"/>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DBE Participation - Materials Services</dc:title>
  <dc:creator>Merka Flynn</dc:creator>
  <cp:lastModifiedBy>Tina Collins</cp:lastModifiedBy>
  <cp:revision>2</cp:revision>
  <dcterms:created xsi:type="dcterms:W3CDTF">2011-05-13T01:23:00Z</dcterms:created>
  <dcterms:modified xsi:type="dcterms:W3CDTF">2011-05-13T01:23:00Z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0x010100AF32B9AB025BE44293A10894A99ED0A3</vt:lpwstr>
  </property>
  <property fmtid="{D5CDD505-2E9C-101B-9397-08002B2CF9AE}" pid="3" name="Order">
    <vt:r8>3500</vt:r8>
  </property>
</Properties>
</file>