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7A0D" w14:textId="620A3CAC" w:rsidR="00854567" w:rsidRPr="004F7187" w:rsidRDefault="00451F17">
      <w:pPr>
        <w:rPr>
          <w:rFonts w:ascii="Arial" w:hAnsi="Arial" w:cs="Arial"/>
          <w:b/>
          <w:sz w:val="20"/>
          <w:szCs w:val="20"/>
        </w:rPr>
      </w:pPr>
      <w:r w:rsidRPr="004F7187">
        <w:rPr>
          <w:rFonts w:ascii="Arial" w:hAnsi="Arial" w:cs="Arial"/>
          <w:b/>
          <w:sz w:val="20"/>
          <w:szCs w:val="20"/>
        </w:rPr>
        <w:t xml:space="preserve">PN </w:t>
      </w:r>
      <w:r w:rsidR="003C0487" w:rsidRPr="004F7187">
        <w:rPr>
          <w:rFonts w:ascii="Arial" w:hAnsi="Arial" w:cs="Arial"/>
          <w:b/>
          <w:sz w:val="20"/>
          <w:szCs w:val="20"/>
        </w:rPr>
        <w:t>031</w:t>
      </w:r>
      <w:r w:rsidRPr="004F7187">
        <w:rPr>
          <w:rFonts w:ascii="Arial" w:hAnsi="Arial" w:cs="Arial"/>
          <w:b/>
          <w:sz w:val="20"/>
          <w:szCs w:val="20"/>
        </w:rPr>
        <w:t xml:space="preserve"> – </w:t>
      </w:r>
      <w:r w:rsidR="008211D3" w:rsidRPr="004F7187">
        <w:rPr>
          <w:rFonts w:ascii="Arial" w:hAnsi="Arial" w:cs="Arial"/>
          <w:b/>
          <w:sz w:val="20"/>
          <w:szCs w:val="20"/>
        </w:rPr>
        <w:t>04/17/2020</w:t>
      </w:r>
      <w:r w:rsidR="009F451C" w:rsidRPr="004F7187">
        <w:rPr>
          <w:rFonts w:ascii="Arial" w:hAnsi="Arial" w:cs="Arial"/>
          <w:b/>
          <w:sz w:val="20"/>
          <w:szCs w:val="20"/>
        </w:rPr>
        <w:t xml:space="preserve"> </w:t>
      </w:r>
      <w:r w:rsidR="003C0487" w:rsidRPr="004F7187">
        <w:rPr>
          <w:rFonts w:ascii="Arial" w:hAnsi="Arial" w:cs="Arial"/>
          <w:b/>
          <w:sz w:val="20"/>
          <w:szCs w:val="20"/>
        </w:rPr>
        <w:t xml:space="preserve">- </w:t>
      </w:r>
      <w:r w:rsidRPr="004F7187">
        <w:rPr>
          <w:rFonts w:ascii="Arial" w:hAnsi="Arial" w:cs="Arial"/>
          <w:b/>
          <w:sz w:val="20"/>
          <w:szCs w:val="20"/>
        </w:rPr>
        <w:t>PROMPT PAYMENT</w:t>
      </w:r>
      <w:r w:rsidR="004F7187" w:rsidRPr="004F7187">
        <w:rPr>
          <w:rFonts w:ascii="Arial" w:hAnsi="Arial" w:cs="Arial"/>
          <w:b/>
          <w:sz w:val="20"/>
          <w:szCs w:val="20"/>
        </w:rPr>
        <w:fldChar w:fldCharType="begin"/>
      </w:r>
      <w:r w:rsidR="004F7187" w:rsidRPr="004F7187">
        <w:rPr>
          <w:rFonts w:ascii="Arial" w:hAnsi="Arial" w:cs="Arial"/>
          <w:sz w:val="20"/>
          <w:szCs w:val="20"/>
        </w:rPr>
        <w:instrText xml:space="preserve"> TC "</w:instrText>
      </w:r>
      <w:r w:rsidR="004F7187" w:rsidRPr="004F7187">
        <w:rPr>
          <w:rFonts w:ascii="Arial" w:hAnsi="Arial" w:cs="Arial"/>
          <w:b/>
          <w:sz w:val="20"/>
          <w:szCs w:val="20"/>
        </w:rPr>
        <w:instrText>PN 031 – 04/17/2020 - PROMPT PAYMENT</w:instrText>
      </w:r>
      <w:r w:rsidR="004F7187" w:rsidRPr="004F7187">
        <w:rPr>
          <w:rFonts w:ascii="Arial" w:hAnsi="Arial" w:cs="Arial"/>
          <w:sz w:val="20"/>
          <w:szCs w:val="20"/>
        </w:rPr>
        <w:instrText xml:space="preserve">" \f C \l "1" </w:instrText>
      </w:r>
      <w:r w:rsidR="004F7187" w:rsidRPr="004F7187">
        <w:rPr>
          <w:rFonts w:ascii="Arial" w:hAnsi="Arial" w:cs="Arial"/>
          <w:b/>
          <w:sz w:val="20"/>
          <w:szCs w:val="20"/>
        </w:rPr>
        <w:fldChar w:fldCharType="end"/>
      </w:r>
      <w:r w:rsidRPr="004F7187">
        <w:rPr>
          <w:rFonts w:ascii="Arial" w:hAnsi="Arial" w:cs="Arial"/>
          <w:b/>
          <w:sz w:val="20"/>
          <w:szCs w:val="20"/>
        </w:rPr>
        <w:t xml:space="preserve"> </w:t>
      </w:r>
      <w:r w:rsidR="00C05B6C" w:rsidRPr="004F7187">
        <w:rPr>
          <w:rFonts w:ascii="Arial" w:hAnsi="Arial" w:cs="Arial"/>
          <w:b/>
          <w:sz w:val="20"/>
          <w:szCs w:val="20"/>
        </w:rPr>
        <w:t>- ODOT-</w:t>
      </w:r>
      <w:r w:rsidR="00125E0D" w:rsidRPr="004F7187">
        <w:rPr>
          <w:rFonts w:ascii="Arial" w:hAnsi="Arial" w:cs="Arial"/>
          <w:b/>
          <w:sz w:val="20"/>
          <w:szCs w:val="20"/>
        </w:rPr>
        <w:t xml:space="preserve"> </w:t>
      </w:r>
      <w:r w:rsidR="00C05B6C" w:rsidRPr="004F7187">
        <w:rPr>
          <w:rFonts w:ascii="Arial" w:hAnsi="Arial" w:cs="Arial"/>
          <w:b/>
          <w:sz w:val="20"/>
          <w:szCs w:val="20"/>
        </w:rPr>
        <w:t>L</w:t>
      </w:r>
      <w:r w:rsidR="00A65812">
        <w:rPr>
          <w:rFonts w:ascii="Arial" w:hAnsi="Arial" w:cs="Arial"/>
          <w:b/>
          <w:sz w:val="20"/>
          <w:szCs w:val="20"/>
        </w:rPr>
        <w:t>ET</w:t>
      </w:r>
      <w:r w:rsidR="00C05B6C" w:rsidRPr="004F7187">
        <w:rPr>
          <w:rFonts w:ascii="Arial" w:hAnsi="Arial" w:cs="Arial"/>
          <w:b/>
          <w:sz w:val="20"/>
          <w:szCs w:val="20"/>
        </w:rPr>
        <w:t xml:space="preserve"> C</w:t>
      </w:r>
      <w:r w:rsidR="00A65812">
        <w:rPr>
          <w:rFonts w:ascii="Arial" w:hAnsi="Arial" w:cs="Arial"/>
          <w:b/>
          <w:sz w:val="20"/>
          <w:szCs w:val="20"/>
        </w:rPr>
        <w:t>ONSTRUCTION</w:t>
      </w:r>
      <w:r w:rsidR="00C05B6C" w:rsidRPr="004F7187">
        <w:rPr>
          <w:rFonts w:ascii="Arial" w:hAnsi="Arial" w:cs="Arial"/>
          <w:b/>
          <w:sz w:val="20"/>
          <w:szCs w:val="20"/>
        </w:rPr>
        <w:t xml:space="preserve"> P</w:t>
      </w:r>
      <w:r w:rsidR="00A65812">
        <w:rPr>
          <w:rFonts w:ascii="Arial" w:hAnsi="Arial" w:cs="Arial"/>
          <w:b/>
          <w:sz w:val="20"/>
          <w:szCs w:val="20"/>
        </w:rPr>
        <w:t>ROJEC</w:t>
      </w:r>
      <w:bookmarkStart w:id="0" w:name="_GoBack"/>
      <w:bookmarkEnd w:id="0"/>
      <w:r w:rsidR="00A65812">
        <w:rPr>
          <w:rFonts w:ascii="Arial" w:hAnsi="Arial" w:cs="Arial"/>
          <w:b/>
          <w:sz w:val="20"/>
          <w:szCs w:val="20"/>
        </w:rPr>
        <w:t>TS</w:t>
      </w:r>
    </w:p>
    <w:p w14:paraId="093E210A" w14:textId="7E8DEB1E" w:rsidR="00DC42A2" w:rsidRPr="004F7187" w:rsidRDefault="00225BA3" w:rsidP="00DC4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U.S. Department of Transportation’s</w:t>
      </w:r>
      <w:r w:rsidR="003518C7" w:rsidRPr="004F7187">
        <w:rPr>
          <w:rFonts w:ascii="Arial" w:hAnsi="Arial" w:cs="Arial"/>
          <w:sz w:val="20"/>
          <w:szCs w:val="20"/>
        </w:rPr>
        <w:t xml:space="preserve"> (DOT’s)</w:t>
      </w:r>
      <w:r w:rsidRPr="004F7187">
        <w:rPr>
          <w:rFonts w:ascii="Arial" w:hAnsi="Arial" w:cs="Arial"/>
          <w:sz w:val="20"/>
          <w:szCs w:val="20"/>
        </w:rPr>
        <w:t xml:space="preserve"> rules related to Disadvantaged Business Enterprises are published in the </w:t>
      </w:r>
      <w:r w:rsidR="00DC42A2" w:rsidRPr="004F7187">
        <w:rPr>
          <w:rFonts w:ascii="Arial" w:hAnsi="Arial" w:cs="Arial"/>
          <w:sz w:val="20"/>
          <w:szCs w:val="20"/>
        </w:rPr>
        <w:t>Code of Federal Regulations (CFR)</w:t>
      </w:r>
      <w:r w:rsidRPr="004F7187">
        <w:rPr>
          <w:rFonts w:ascii="Arial" w:hAnsi="Arial" w:cs="Arial"/>
          <w:sz w:val="20"/>
          <w:szCs w:val="20"/>
        </w:rPr>
        <w:t>, 49 CFR Part 26. Within 49 CFR Part 26</w:t>
      </w:r>
      <w:r w:rsidR="00385227" w:rsidRPr="004F7187">
        <w:rPr>
          <w:rFonts w:ascii="Arial" w:hAnsi="Arial" w:cs="Arial"/>
          <w:sz w:val="20"/>
          <w:szCs w:val="20"/>
        </w:rPr>
        <w:t>,</w:t>
      </w:r>
      <w:r w:rsidR="00DC42A2" w:rsidRPr="004F7187">
        <w:rPr>
          <w:rFonts w:ascii="Arial" w:hAnsi="Arial" w:cs="Arial"/>
          <w:sz w:val="20"/>
          <w:szCs w:val="20"/>
        </w:rPr>
        <w:t xml:space="preserve"> 49</w:t>
      </w:r>
      <w:r w:rsidR="00385227" w:rsidRPr="004F7187">
        <w:rPr>
          <w:rFonts w:ascii="Arial" w:hAnsi="Arial" w:cs="Arial"/>
          <w:sz w:val="20"/>
          <w:szCs w:val="20"/>
        </w:rPr>
        <w:t xml:space="preserve"> CFR </w:t>
      </w:r>
      <w:r w:rsidR="00DC42A2" w:rsidRPr="004F7187">
        <w:rPr>
          <w:rFonts w:ascii="Arial" w:hAnsi="Arial" w:cs="Arial"/>
          <w:sz w:val="20"/>
          <w:szCs w:val="20"/>
        </w:rPr>
        <w:t>26.29</w:t>
      </w:r>
      <w:r w:rsidR="00385227" w:rsidRPr="004F7187">
        <w:rPr>
          <w:rFonts w:ascii="Arial" w:hAnsi="Arial" w:cs="Arial"/>
          <w:sz w:val="20"/>
          <w:szCs w:val="20"/>
        </w:rPr>
        <w:t xml:space="preserve"> </w:t>
      </w:r>
      <w:r w:rsidR="0039796B" w:rsidRPr="004F7187">
        <w:rPr>
          <w:rFonts w:ascii="Arial" w:hAnsi="Arial" w:cs="Arial"/>
          <w:sz w:val="20"/>
          <w:szCs w:val="20"/>
        </w:rPr>
        <w:t>lays out</w:t>
      </w:r>
      <w:r w:rsidR="00385227" w:rsidRPr="004F7187">
        <w:rPr>
          <w:rFonts w:ascii="Arial" w:hAnsi="Arial" w:cs="Arial"/>
          <w:sz w:val="20"/>
          <w:szCs w:val="20"/>
        </w:rPr>
        <w:t xml:space="preserve"> </w:t>
      </w:r>
      <w:r w:rsidR="005C7133" w:rsidRPr="004F7187">
        <w:rPr>
          <w:rFonts w:ascii="Arial" w:hAnsi="Arial" w:cs="Arial"/>
          <w:sz w:val="20"/>
          <w:szCs w:val="20"/>
        </w:rPr>
        <w:t xml:space="preserve">the </w:t>
      </w:r>
      <w:r w:rsidR="00385227" w:rsidRPr="004F7187">
        <w:rPr>
          <w:rFonts w:ascii="Arial" w:hAnsi="Arial" w:cs="Arial"/>
          <w:sz w:val="20"/>
          <w:szCs w:val="20"/>
        </w:rPr>
        <w:t>prompt payment requirements that apply to</w:t>
      </w:r>
      <w:r w:rsidR="005C7133" w:rsidRPr="004F7187">
        <w:rPr>
          <w:rFonts w:ascii="Arial" w:hAnsi="Arial" w:cs="Arial"/>
          <w:sz w:val="20"/>
          <w:szCs w:val="20"/>
        </w:rPr>
        <w:t xml:space="preserve"> ODOT (the Department) and, by extension, its </w:t>
      </w:r>
      <w:r w:rsidR="003518C7" w:rsidRPr="004F7187">
        <w:rPr>
          <w:rFonts w:ascii="Arial" w:hAnsi="Arial" w:cs="Arial"/>
          <w:sz w:val="20"/>
          <w:szCs w:val="20"/>
        </w:rPr>
        <w:t>Prime Contractors and Subcontractors (including non-DBEs). The 49 CFR 26.29 requirements apply only to federally funded contracts (i.e., contracts with</w:t>
      </w:r>
      <w:r w:rsidR="005C7133" w:rsidRPr="004F7187">
        <w:rPr>
          <w:rFonts w:ascii="Arial" w:hAnsi="Arial" w:cs="Arial"/>
          <w:sz w:val="20"/>
          <w:szCs w:val="20"/>
        </w:rPr>
        <w:t xml:space="preserve"> DOT financial assistance</w:t>
      </w:r>
      <w:r w:rsidR="003518C7" w:rsidRPr="004F7187">
        <w:rPr>
          <w:rFonts w:ascii="Arial" w:hAnsi="Arial" w:cs="Arial"/>
          <w:sz w:val="20"/>
          <w:szCs w:val="20"/>
        </w:rPr>
        <w:t>)</w:t>
      </w:r>
      <w:r w:rsidR="005C7133" w:rsidRPr="004F7187">
        <w:rPr>
          <w:rFonts w:ascii="Arial" w:hAnsi="Arial" w:cs="Arial"/>
          <w:sz w:val="20"/>
          <w:szCs w:val="20"/>
        </w:rPr>
        <w:t>.</w:t>
      </w:r>
      <w:r w:rsidR="00EA2758" w:rsidRPr="004F7187">
        <w:rPr>
          <w:rFonts w:ascii="Arial" w:hAnsi="Arial" w:cs="Arial"/>
          <w:sz w:val="20"/>
          <w:szCs w:val="20"/>
        </w:rPr>
        <w:t xml:space="preserve"> </w:t>
      </w:r>
      <w:r w:rsidR="00821A2E" w:rsidRPr="004F7187">
        <w:rPr>
          <w:rFonts w:ascii="Arial" w:hAnsi="Arial" w:cs="Arial"/>
          <w:sz w:val="20"/>
          <w:szCs w:val="20"/>
        </w:rPr>
        <w:t xml:space="preserve">The State of Ohio’s laws related to prompt payment are published in Ohio Revised Code (ORC) 4113.61. </w:t>
      </w:r>
      <w:r w:rsidR="00EA2758" w:rsidRPr="004F7187">
        <w:rPr>
          <w:rFonts w:ascii="Arial" w:hAnsi="Arial" w:cs="Arial"/>
          <w:sz w:val="20"/>
          <w:szCs w:val="20"/>
        </w:rPr>
        <w:t>ORC 4113.61 applies to all contracts.</w:t>
      </w:r>
      <w:r w:rsidR="00F32BC8" w:rsidRPr="004F7187">
        <w:rPr>
          <w:rFonts w:ascii="Arial" w:hAnsi="Arial" w:cs="Arial"/>
          <w:sz w:val="20"/>
          <w:szCs w:val="20"/>
        </w:rPr>
        <w:t xml:space="preserve"> Prompt payment is also part of ODOT’s standard specifications</w:t>
      </w:r>
      <w:r w:rsidR="005C7133" w:rsidRPr="004F7187">
        <w:rPr>
          <w:rFonts w:ascii="Arial" w:hAnsi="Arial" w:cs="Arial"/>
          <w:sz w:val="20"/>
          <w:szCs w:val="20"/>
        </w:rPr>
        <w:t xml:space="preserve"> </w:t>
      </w:r>
      <w:r w:rsidR="00F32BC8" w:rsidRPr="004F7187">
        <w:rPr>
          <w:rFonts w:ascii="Arial" w:hAnsi="Arial" w:cs="Arial"/>
          <w:sz w:val="20"/>
          <w:szCs w:val="20"/>
        </w:rPr>
        <w:t xml:space="preserve">(Construction and Materials Specifications (C&amp;MS) 107.21). </w:t>
      </w:r>
      <w:r w:rsidR="00DA3A81" w:rsidRPr="004F7187">
        <w:rPr>
          <w:rFonts w:ascii="Arial" w:hAnsi="Arial" w:cs="Arial"/>
          <w:sz w:val="20"/>
          <w:szCs w:val="20"/>
        </w:rPr>
        <w:t>Th</w:t>
      </w:r>
      <w:r w:rsidR="003518C7" w:rsidRPr="004F7187">
        <w:rPr>
          <w:rFonts w:ascii="Arial" w:hAnsi="Arial" w:cs="Arial"/>
          <w:sz w:val="20"/>
          <w:szCs w:val="20"/>
        </w:rPr>
        <w:t xml:space="preserve">e </w:t>
      </w:r>
      <w:r w:rsidR="00461155" w:rsidRPr="004F7187">
        <w:rPr>
          <w:rFonts w:ascii="Arial" w:hAnsi="Arial" w:cs="Arial"/>
          <w:sz w:val="20"/>
          <w:szCs w:val="20"/>
        </w:rPr>
        <w:t>Prime Contractor must comply with th</w:t>
      </w:r>
      <w:r w:rsidR="009F451C" w:rsidRPr="004F7187">
        <w:rPr>
          <w:rFonts w:ascii="Arial" w:hAnsi="Arial" w:cs="Arial"/>
          <w:sz w:val="20"/>
          <w:szCs w:val="20"/>
        </w:rPr>
        <w:t>is Proposal Note</w:t>
      </w:r>
      <w:r w:rsidR="00F32BC8" w:rsidRPr="004F7187">
        <w:rPr>
          <w:rFonts w:ascii="Arial" w:hAnsi="Arial" w:cs="Arial"/>
          <w:sz w:val="20"/>
          <w:szCs w:val="20"/>
        </w:rPr>
        <w:t>, ORC 4113.61, C&amp;MS 107.21 and, where applicable, 49 CFR 26.29.</w:t>
      </w:r>
    </w:p>
    <w:p w14:paraId="2F8627B8" w14:textId="77777777" w:rsidR="00070C95" w:rsidRPr="004F7187" w:rsidRDefault="00070C95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4299E" w14:textId="7E6A8B04" w:rsidR="009077D1" w:rsidRPr="004F7187" w:rsidRDefault="0039796B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Department monitors the payments made by </w:t>
      </w:r>
      <w:r w:rsidR="00110F3B" w:rsidRPr="004F7187">
        <w:rPr>
          <w:rFonts w:ascii="Arial" w:hAnsi="Arial" w:cs="Arial"/>
          <w:sz w:val="20"/>
          <w:szCs w:val="20"/>
        </w:rPr>
        <w:t>P</w:t>
      </w:r>
      <w:r w:rsidRPr="004F7187">
        <w:rPr>
          <w:rFonts w:ascii="Arial" w:hAnsi="Arial" w:cs="Arial"/>
          <w:sz w:val="20"/>
          <w:szCs w:val="20"/>
        </w:rPr>
        <w:t xml:space="preserve">rime </w:t>
      </w:r>
      <w:r w:rsidR="00110F3B" w:rsidRPr="004F7187">
        <w:rPr>
          <w:rFonts w:ascii="Arial" w:hAnsi="Arial" w:cs="Arial"/>
          <w:sz w:val="20"/>
          <w:szCs w:val="20"/>
        </w:rPr>
        <w:t>C</w:t>
      </w:r>
      <w:r w:rsidRPr="004F7187">
        <w:rPr>
          <w:rFonts w:ascii="Arial" w:hAnsi="Arial" w:cs="Arial"/>
          <w:sz w:val="20"/>
          <w:szCs w:val="20"/>
        </w:rPr>
        <w:t xml:space="preserve">ontractors and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Pr="004F7187">
        <w:rPr>
          <w:rFonts w:ascii="Arial" w:hAnsi="Arial" w:cs="Arial"/>
          <w:sz w:val="20"/>
          <w:szCs w:val="20"/>
        </w:rPr>
        <w:t xml:space="preserve">ubcontractors for compliance with </w:t>
      </w:r>
      <w:r w:rsidR="009F451C" w:rsidRPr="004F7187">
        <w:rPr>
          <w:rFonts w:ascii="Arial" w:hAnsi="Arial" w:cs="Arial"/>
          <w:sz w:val="20"/>
          <w:szCs w:val="20"/>
        </w:rPr>
        <w:t xml:space="preserve">this Proposal Note, </w:t>
      </w:r>
      <w:r w:rsidR="00F32BC8" w:rsidRPr="004F7187">
        <w:rPr>
          <w:rFonts w:ascii="Arial" w:hAnsi="Arial" w:cs="Arial"/>
          <w:sz w:val="20"/>
          <w:szCs w:val="20"/>
        </w:rPr>
        <w:t xml:space="preserve">ORC 4113.61, </w:t>
      </w:r>
      <w:r w:rsidR="00461155" w:rsidRPr="004F7187">
        <w:rPr>
          <w:rFonts w:ascii="Arial" w:hAnsi="Arial" w:cs="Arial"/>
          <w:sz w:val="20"/>
          <w:szCs w:val="20"/>
        </w:rPr>
        <w:t xml:space="preserve">C&amp;MS </w:t>
      </w:r>
      <w:r w:rsidRPr="004F7187">
        <w:rPr>
          <w:rFonts w:ascii="Arial" w:hAnsi="Arial" w:cs="Arial"/>
          <w:sz w:val="20"/>
          <w:szCs w:val="20"/>
        </w:rPr>
        <w:t>107.21</w:t>
      </w:r>
      <w:r w:rsidR="00461155" w:rsidRPr="004F7187">
        <w:rPr>
          <w:rFonts w:ascii="Arial" w:hAnsi="Arial" w:cs="Arial"/>
          <w:sz w:val="20"/>
          <w:szCs w:val="20"/>
        </w:rPr>
        <w:t xml:space="preserve"> and</w:t>
      </w:r>
      <w:r w:rsidR="009F451C" w:rsidRPr="004F7187">
        <w:rPr>
          <w:rFonts w:ascii="Arial" w:hAnsi="Arial" w:cs="Arial"/>
          <w:sz w:val="20"/>
          <w:szCs w:val="20"/>
        </w:rPr>
        <w:t>, where applicable,</w:t>
      </w:r>
      <w:r w:rsidR="00461155" w:rsidRPr="004F7187">
        <w:rPr>
          <w:rFonts w:ascii="Arial" w:hAnsi="Arial" w:cs="Arial"/>
          <w:sz w:val="20"/>
          <w:szCs w:val="20"/>
        </w:rPr>
        <w:t xml:space="preserve"> 49 CFR 26.29</w:t>
      </w:r>
      <w:r w:rsidRPr="004F7187">
        <w:rPr>
          <w:rFonts w:ascii="Arial" w:hAnsi="Arial" w:cs="Arial"/>
          <w:sz w:val="20"/>
          <w:szCs w:val="20"/>
        </w:rPr>
        <w:t xml:space="preserve">. To facilitate this monitoring, the Department requires Prime Contractors to report their payments to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="009E0162" w:rsidRPr="004F7187">
        <w:rPr>
          <w:rFonts w:ascii="Arial" w:hAnsi="Arial" w:cs="Arial"/>
          <w:sz w:val="20"/>
          <w:szCs w:val="20"/>
        </w:rPr>
        <w:t xml:space="preserve">ubcontractors, and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="009E0162" w:rsidRPr="004F7187">
        <w:rPr>
          <w:rFonts w:ascii="Arial" w:hAnsi="Arial" w:cs="Arial"/>
          <w:sz w:val="20"/>
          <w:szCs w:val="20"/>
        </w:rPr>
        <w:t xml:space="preserve">ubcontractors to report their payments to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="009E0162" w:rsidRPr="004F7187">
        <w:rPr>
          <w:rFonts w:ascii="Arial" w:hAnsi="Arial" w:cs="Arial"/>
          <w:sz w:val="20"/>
          <w:szCs w:val="20"/>
        </w:rPr>
        <w:t>ub-subcontractors. The payment data reported must include any retainage withheld and any previously withheld retainage released.</w:t>
      </w:r>
      <w:r w:rsidRPr="004F7187">
        <w:rPr>
          <w:rFonts w:ascii="Arial" w:hAnsi="Arial" w:cs="Arial"/>
          <w:sz w:val="20"/>
          <w:szCs w:val="20"/>
        </w:rPr>
        <w:t xml:space="preserve"> </w:t>
      </w:r>
      <w:r w:rsidR="009E0162" w:rsidRPr="004F7187">
        <w:rPr>
          <w:rFonts w:ascii="Arial" w:hAnsi="Arial" w:cs="Arial"/>
          <w:sz w:val="20"/>
          <w:szCs w:val="20"/>
        </w:rPr>
        <w:t xml:space="preserve">All such reporting </w:t>
      </w:r>
      <w:r w:rsidR="00F0135E" w:rsidRPr="004F7187">
        <w:rPr>
          <w:rFonts w:ascii="Arial" w:hAnsi="Arial" w:cs="Arial"/>
          <w:sz w:val="20"/>
          <w:szCs w:val="20"/>
        </w:rPr>
        <w:t>must</w:t>
      </w:r>
      <w:r w:rsidR="00451F17" w:rsidRPr="004F7187">
        <w:rPr>
          <w:rFonts w:ascii="Arial" w:hAnsi="Arial" w:cs="Arial"/>
          <w:sz w:val="20"/>
          <w:szCs w:val="20"/>
        </w:rPr>
        <w:t xml:space="preserve"> </w:t>
      </w:r>
      <w:r w:rsidR="009E0162" w:rsidRPr="004F7187">
        <w:rPr>
          <w:rFonts w:ascii="Arial" w:hAnsi="Arial" w:cs="Arial"/>
          <w:sz w:val="20"/>
          <w:szCs w:val="20"/>
        </w:rPr>
        <w:t>take place within</w:t>
      </w:r>
      <w:r w:rsidR="00090BEE" w:rsidRPr="004F7187">
        <w:rPr>
          <w:rFonts w:ascii="Arial" w:hAnsi="Arial" w:cs="Arial"/>
          <w:sz w:val="20"/>
          <w:szCs w:val="20"/>
        </w:rPr>
        <w:t xml:space="preserve"> the</w:t>
      </w:r>
      <w:r w:rsidR="009E0162" w:rsidRPr="004F7187">
        <w:rPr>
          <w:rFonts w:ascii="Arial" w:hAnsi="Arial" w:cs="Arial"/>
          <w:sz w:val="20"/>
          <w:szCs w:val="20"/>
        </w:rPr>
        <w:t xml:space="preserve"> AASHTOWare Project</w:t>
      </w:r>
      <w:r w:rsidR="00090BEE" w:rsidRPr="004F7187">
        <w:rPr>
          <w:rFonts w:ascii="Arial" w:hAnsi="Arial" w:cs="Arial"/>
          <w:sz w:val="20"/>
          <w:szCs w:val="20"/>
        </w:rPr>
        <w:t xml:space="preserve"> </w:t>
      </w:r>
      <w:r w:rsidR="00FB1B2D" w:rsidRPr="004F7187">
        <w:rPr>
          <w:rFonts w:ascii="Arial" w:hAnsi="Arial" w:cs="Arial"/>
          <w:sz w:val="20"/>
          <w:szCs w:val="20"/>
        </w:rPr>
        <w:t xml:space="preserve">Civil Rights and Labor (CRL) </w:t>
      </w:r>
      <w:r w:rsidR="009E0162" w:rsidRPr="004F7187">
        <w:rPr>
          <w:rFonts w:ascii="Arial" w:hAnsi="Arial" w:cs="Arial"/>
          <w:sz w:val="20"/>
          <w:szCs w:val="20"/>
        </w:rPr>
        <w:t>system</w:t>
      </w:r>
      <w:r w:rsidR="00FB1B2D" w:rsidRPr="004F7187">
        <w:rPr>
          <w:rFonts w:ascii="Arial" w:hAnsi="Arial" w:cs="Arial"/>
          <w:sz w:val="20"/>
          <w:szCs w:val="20"/>
        </w:rPr>
        <w:t xml:space="preserve">. </w:t>
      </w:r>
      <w:r w:rsidR="00070C95" w:rsidRPr="004F7187">
        <w:rPr>
          <w:rFonts w:ascii="Arial" w:hAnsi="Arial" w:cs="Arial"/>
          <w:sz w:val="20"/>
          <w:szCs w:val="20"/>
        </w:rPr>
        <w:t xml:space="preserve">The </w:t>
      </w:r>
      <w:r w:rsidR="009077D1" w:rsidRPr="004F7187">
        <w:rPr>
          <w:rFonts w:ascii="Arial" w:hAnsi="Arial" w:cs="Arial"/>
          <w:sz w:val="20"/>
          <w:szCs w:val="20"/>
        </w:rPr>
        <w:t>payer</w:t>
      </w:r>
      <w:r w:rsidR="00FB1B2D" w:rsidRPr="004F7187">
        <w:rPr>
          <w:rFonts w:ascii="Arial" w:hAnsi="Arial" w:cs="Arial"/>
          <w:sz w:val="20"/>
          <w:szCs w:val="20"/>
        </w:rPr>
        <w:t xml:space="preserve"> </w:t>
      </w:r>
      <w:r w:rsidR="00F0135E" w:rsidRPr="004F7187">
        <w:rPr>
          <w:rFonts w:ascii="Arial" w:hAnsi="Arial" w:cs="Arial"/>
          <w:sz w:val="20"/>
          <w:szCs w:val="20"/>
        </w:rPr>
        <w:t xml:space="preserve">must </w:t>
      </w:r>
      <w:r w:rsidR="009077D1" w:rsidRPr="004F7187">
        <w:rPr>
          <w:rFonts w:ascii="Arial" w:hAnsi="Arial" w:cs="Arial"/>
          <w:sz w:val="20"/>
          <w:szCs w:val="20"/>
        </w:rPr>
        <w:t>enter and sign</w:t>
      </w:r>
      <w:r w:rsidR="009E0162" w:rsidRPr="004F7187">
        <w:rPr>
          <w:rFonts w:ascii="Arial" w:hAnsi="Arial" w:cs="Arial"/>
          <w:sz w:val="20"/>
          <w:szCs w:val="20"/>
        </w:rPr>
        <w:t xml:space="preserve"> </w:t>
      </w:r>
      <w:r w:rsidR="00277482" w:rsidRPr="004F7187">
        <w:rPr>
          <w:rFonts w:ascii="Arial" w:hAnsi="Arial" w:cs="Arial"/>
          <w:sz w:val="20"/>
          <w:szCs w:val="20"/>
        </w:rPr>
        <w:t>payments within</w:t>
      </w:r>
      <w:r w:rsidR="005C22EC" w:rsidRPr="004F7187">
        <w:rPr>
          <w:rFonts w:ascii="Arial" w:hAnsi="Arial" w:cs="Arial"/>
          <w:sz w:val="20"/>
          <w:szCs w:val="20"/>
        </w:rPr>
        <w:t xml:space="preserve"> </w:t>
      </w:r>
      <w:r w:rsidR="009077D1" w:rsidRPr="004F7187">
        <w:rPr>
          <w:rFonts w:ascii="Arial" w:hAnsi="Arial" w:cs="Arial"/>
          <w:sz w:val="20"/>
          <w:szCs w:val="20"/>
        </w:rPr>
        <w:t>7</w:t>
      </w:r>
      <w:r w:rsidR="005C22EC" w:rsidRPr="004F7187">
        <w:rPr>
          <w:rFonts w:ascii="Arial" w:hAnsi="Arial" w:cs="Arial"/>
          <w:sz w:val="20"/>
          <w:szCs w:val="20"/>
        </w:rPr>
        <w:t xml:space="preserve"> calendar days</w:t>
      </w:r>
      <w:r w:rsidR="00277482" w:rsidRPr="004F7187">
        <w:rPr>
          <w:rFonts w:ascii="Arial" w:hAnsi="Arial" w:cs="Arial"/>
          <w:sz w:val="20"/>
          <w:szCs w:val="20"/>
        </w:rPr>
        <w:t xml:space="preserve"> </w:t>
      </w:r>
      <w:r w:rsidR="00DC42A2" w:rsidRPr="004F7187">
        <w:rPr>
          <w:rFonts w:ascii="Arial" w:hAnsi="Arial" w:cs="Arial"/>
          <w:sz w:val="20"/>
          <w:szCs w:val="20"/>
        </w:rPr>
        <w:t xml:space="preserve">of </w:t>
      </w:r>
      <w:r w:rsidR="009077D1" w:rsidRPr="004F7187">
        <w:rPr>
          <w:rFonts w:ascii="Arial" w:hAnsi="Arial" w:cs="Arial"/>
          <w:sz w:val="20"/>
          <w:szCs w:val="20"/>
        </w:rPr>
        <w:t>making the payment</w:t>
      </w:r>
      <w:r w:rsidR="00277482" w:rsidRPr="004F7187">
        <w:rPr>
          <w:rFonts w:ascii="Arial" w:hAnsi="Arial" w:cs="Arial"/>
          <w:sz w:val="20"/>
          <w:szCs w:val="20"/>
        </w:rPr>
        <w:t>.</w:t>
      </w:r>
      <w:r w:rsidR="00F0135E" w:rsidRPr="004F7187">
        <w:rPr>
          <w:rFonts w:ascii="Arial" w:hAnsi="Arial" w:cs="Arial"/>
          <w:sz w:val="20"/>
          <w:szCs w:val="20"/>
        </w:rPr>
        <w:t xml:space="preserve"> The </w:t>
      </w:r>
      <w:r w:rsidR="009077D1" w:rsidRPr="004F7187">
        <w:rPr>
          <w:rFonts w:ascii="Arial" w:hAnsi="Arial" w:cs="Arial"/>
          <w:sz w:val="20"/>
          <w:szCs w:val="20"/>
        </w:rPr>
        <w:t>payer</w:t>
      </w:r>
      <w:r w:rsidR="00F0135E" w:rsidRPr="004F7187">
        <w:rPr>
          <w:rFonts w:ascii="Arial" w:hAnsi="Arial" w:cs="Arial"/>
          <w:sz w:val="20"/>
          <w:szCs w:val="20"/>
        </w:rPr>
        <w:t xml:space="preserve"> must </w:t>
      </w:r>
      <w:r w:rsidR="00110F3B" w:rsidRPr="004F7187">
        <w:rPr>
          <w:rFonts w:ascii="Arial" w:hAnsi="Arial" w:cs="Arial"/>
          <w:sz w:val="20"/>
          <w:szCs w:val="20"/>
        </w:rPr>
        <w:t xml:space="preserve">also </w:t>
      </w:r>
      <w:r w:rsidR="009077D1" w:rsidRPr="004F7187">
        <w:rPr>
          <w:rFonts w:ascii="Arial" w:hAnsi="Arial" w:cs="Arial"/>
          <w:sz w:val="20"/>
          <w:szCs w:val="20"/>
        </w:rPr>
        <w:t>enter and sign</w:t>
      </w:r>
      <w:r w:rsidR="00F0135E" w:rsidRPr="004F7187">
        <w:rPr>
          <w:rFonts w:ascii="Arial" w:hAnsi="Arial" w:cs="Arial"/>
          <w:sz w:val="20"/>
          <w:szCs w:val="20"/>
        </w:rPr>
        <w:t xml:space="preserve"> return of retainage within </w:t>
      </w:r>
      <w:r w:rsidR="009077D1" w:rsidRPr="004F7187">
        <w:rPr>
          <w:rFonts w:ascii="Arial" w:hAnsi="Arial" w:cs="Arial"/>
          <w:sz w:val="20"/>
          <w:szCs w:val="20"/>
        </w:rPr>
        <w:t>7</w:t>
      </w:r>
      <w:r w:rsidR="00F0135E" w:rsidRPr="004F7187">
        <w:rPr>
          <w:rFonts w:ascii="Arial" w:hAnsi="Arial" w:cs="Arial"/>
          <w:sz w:val="20"/>
          <w:szCs w:val="20"/>
        </w:rPr>
        <w:t xml:space="preserve"> calendar days of release back to the </w:t>
      </w:r>
      <w:r w:rsidR="009077D1" w:rsidRPr="004F7187">
        <w:rPr>
          <w:rFonts w:ascii="Arial" w:hAnsi="Arial" w:cs="Arial"/>
          <w:sz w:val="20"/>
          <w:szCs w:val="20"/>
        </w:rPr>
        <w:t>payee</w:t>
      </w:r>
      <w:r w:rsidR="00F0135E" w:rsidRPr="004F7187">
        <w:rPr>
          <w:rFonts w:ascii="Arial" w:hAnsi="Arial" w:cs="Arial"/>
          <w:sz w:val="20"/>
          <w:szCs w:val="20"/>
        </w:rPr>
        <w:t>.</w:t>
      </w:r>
    </w:p>
    <w:p w14:paraId="2509D26D" w14:textId="77777777" w:rsidR="009077D1" w:rsidRPr="004F7187" w:rsidRDefault="009077D1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E8254" w14:textId="586421A5" w:rsidR="005C22EC" w:rsidRPr="004F7187" w:rsidRDefault="009077D1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Prime Contractors and Subcontractors must report payments to </w:t>
      </w:r>
      <w:r w:rsidR="00C74665" w:rsidRPr="004F7187">
        <w:rPr>
          <w:rFonts w:ascii="Arial" w:hAnsi="Arial" w:cs="Arial"/>
          <w:sz w:val="20"/>
          <w:szCs w:val="20"/>
        </w:rPr>
        <w:t>S</w:t>
      </w:r>
      <w:r w:rsidRPr="004F7187">
        <w:rPr>
          <w:rFonts w:ascii="Arial" w:hAnsi="Arial" w:cs="Arial"/>
          <w:sz w:val="20"/>
          <w:szCs w:val="20"/>
        </w:rPr>
        <w:t>ubcontractors</w:t>
      </w:r>
      <w:r w:rsidR="00C74665" w:rsidRPr="004F7187">
        <w:rPr>
          <w:rFonts w:ascii="Arial" w:hAnsi="Arial" w:cs="Arial"/>
          <w:sz w:val="20"/>
          <w:szCs w:val="20"/>
        </w:rPr>
        <w:t xml:space="preserve"> (DBE and non-DBE), Sub-subcontractors (DBE and non-DBE)</w:t>
      </w:r>
      <w:r w:rsidRPr="004F7187">
        <w:rPr>
          <w:rFonts w:ascii="Arial" w:hAnsi="Arial" w:cs="Arial"/>
          <w:sz w:val="20"/>
          <w:szCs w:val="20"/>
        </w:rPr>
        <w:t>, suppliers</w:t>
      </w:r>
      <w:r w:rsidR="00C74665" w:rsidRPr="004F7187">
        <w:rPr>
          <w:rFonts w:ascii="Arial" w:hAnsi="Arial" w:cs="Arial"/>
          <w:sz w:val="20"/>
          <w:szCs w:val="20"/>
        </w:rPr>
        <w:t xml:space="preserve"> (DBE only)</w:t>
      </w:r>
      <w:r w:rsidRPr="004F7187">
        <w:rPr>
          <w:rFonts w:ascii="Arial" w:hAnsi="Arial" w:cs="Arial"/>
          <w:sz w:val="20"/>
          <w:szCs w:val="20"/>
        </w:rPr>
        <w:t>, and trucking firms</w:t>
      </w:r>
      <w:r w:rsidR="00C74665" w:rsidRPr="004F7187">
        <w:rPr>
          <w:rFonts w:ascii="Arial" w:hAnsi="Arial" w:cs="Arial"/>
          <w:sz w:val="20"/>
          <w:szCs w:val="20"/>
        </w:rPr>
        <w:t xml:space="preserve"> (DBE only)</w:t>
      </w:r>
      <w:r w:rsidRPr="004F7187">
        <w:rPr>
          <w:rFonts w:ascii="Arial" w:hAnsi="Arial" w:cs="Arial"/>
          <w:sz w:val="20"/>
          <w:szCs w:val="20"/>
        </w:rPr>
        <w:t>.</w:t>
      </w:r>
    </w:p>
    <w:p w14:paraId="69CAAB1A" w14:textId="77777777" w:rsidR="005C22EC" w:rsidRPr="004F7187" w:rsidRDefault="005C22EC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2F571" w14:textId="57A94C56" w:rsidR="00451F17" w:rsidRPr="004F7187" w:rsidRDefault="009E0162" w:rsidP="00705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7187">
        <w:rPr>
          <w:rFonts w:ascii="Arial" w:hAnsi="Arial" w:cs="Arial"/>
          <w:color w:val="000000"/>
          <w:sz w:val="20"/>
          <w:szCs w:val="20"/>
        </w:rPr>
        <w:t>An</w:t>
      </w:r>
      <w:r w:rsidR="00FB1B2D" w:rsidRPr="004F7187">
        <w:rPr>
          <w:rFonts w:ascii="Arial" w:hAnsi="Arial" w:cs="Arial"/>
          <w:color w:val="000000"/>
          <w:sz w:val="20"/>
          <w:szCs w:val="20"/>
        </w:rPr>
        <w:t xml:space="preserve"> interactive training </w:t>
      </w:r>
      <w:r w:rsidRPr="004F7187">
        <w:rPr>
          <w:rFonts w:ascii="Arial" w:hAnsi="Arial" w:cs="Arial"/>
          <w:color w:val="000000"/>
          <w:sz w:val="20"/>
          <w:szCs w:val="20"/>
        </w:rPr>
        <w:t xml:space="preserve">guide on reporting </w:t>
      </w:r>
      <w:r w:rsidR="00110F3B" w:rsidRPr="004F7187">
        <w:rPr>
          <w:rFonts w:ascii="Arial" w:hAnsi="Arial" w:cs="Arial"/>
          <w:color w:val="000000"/>
          <w:sz w:val="20"/>
          <w:szCs w:val="20"/>
        </w:rPr>
        <w:t>S</w:t>
      </w:r>
      <w:r w:rsidRPr="004F7187">
        <w:rPr>
          <w:rFonts w:ascii="Arial" w:hAnsi="Arial" w:cs="Arial"/>
          <w:color w:val="000000"/>
          <w:sz w:val="20"/>
          <w:szCs w:val="20"/>
        </w:rPr>
        <w:t xml:space="preserve">ubcontractor payments in CRL </w:t>
      </w:r>
      <w:r w:rsidR="00FB1B2D" w:rsidRPr="004F7187">
        <w:rPr>
          <w:rFonts w:ascii="Arial" w:hAnsi="Arial" w:cs="Arial"/>
          <w:color w:val="000000"/>
          <w:sz w:val="20"/>
          <w:szCs w:val="20"/>
        </w:rPr>
        <w:t xml:space="preserve">can be found at </w:t>
      </w:r>
      <w:hyperlink r:id="rId8" w:history="1">
        <w:r w:rsidR="00705FE6" w:rsidRPr="004F7187">
          <w:rPr>
            <w:rStyle w:val="Hyperlink"/>
            <w:rFonts w:ascii="Arial" w:hAnsi="Arial" w:cs="Arial"/>
            <w:sz w:val="20"/>
            <w:szCs w:val="20"/>
          </w:rPr>
          <w:t>http://www.dot.state.oh.us/Divisions/ConstructionMgt/CRL/Pages/Program-Information.aspx</w:t>
        </w:r>
      </w:hyperlink>
      <w:r w:rsidR="00705FE6" w:rsidRPr="004F7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77482" w:rsidRPr="004F7187">
        <w:rPr>
          <w:rFonts w:ascii="Arial" w:hAnsi="Arial" w:cs="Arial"/>
          <w:color w:val="000000"/>
          <w:sz w:val="20"/>
          <w:szCs w:val="20"/>
        </w:rPr>
        <w:t>under “Ohio DOT Reference Materials”</w:t>
      </w:r>
      <w:r w:rsidRPr="004F7187">
        <w:rPr>
          <w:rFonts w:ascii="Arial" w:hAnsi="Arial" w:cs="Arial"/>
          <w:color w:val="000000"/>
          <w:sz w:val="20"/>
          <w:szCs w:val="20"/>
        </w:rPr>
        <w:t>.</w:t>
      </w:r>
      <w:r w:rsidR="00277482" w:rsidRPr="004F718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55EA03B" w14:textId="77777777" w:rsidR="002F58D5" w:rsidRPr="004F7187" w:rsidRDefault="002F58D5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35C969" w14:textId="16B7A9F9" w:rsidR="00FB1B2D" w:rsidRPr="004F7187" w:rsidRDefault="00FB1B2D">
      <w:p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</w:t>
      </w:r>
      <w:r w:rsidR="00110F3B" w:rsidRPr="004F7187">
        <w:rPr>
          <w:rFonts w:ascii="Arial" w:hAnsi="Arial" w:cs="Arial"/>
          <w:sz w:val="20"/>
          <w:szCs w:val="20"/>
        </w:rPr>
        <w:t>payer (whether Prime Contractor or Subcontractor)</w:t>
      </w:r>
      <w:r w:rsidR="002F58D5" w:rsidRPr="004F7187">
        <w:rPr>
          <w:rFonts w:ascii="Arial" w:hAnsi="Arial" w:cs="Arial"/>
          <w:sz w:val="20"/>
          <w:szCs w:val="20"/>
        </w:rPr>
        <w:t xml:space="preserve"> </w:t>
      </w:r>
      <w:r w:rsidR="00110F3B" w:rsidRPr="004F7187">
        <w:rPr>
          <w:rFonts w:ascii="Arial" w:hAnsi="Arial" w:cs="Arial"/>
          <w:sz w:val="20"/>
          <w:szCs w:val="20"/>
        </w:rPr>
        <w:t xml:space="preserve">must report </w:t>
      </w:r>
      <w:r w:rsidRPr="004F7187">
        <w:rPr>
          <w:rFonts w:ascii="Arial" w:hAnsi="Arial" w:cs="Arial"/>
          <w:sz w:val="20"/>
          <w:szCs w:val="20"/>
        </w:rPr>
        <w:t>the following information:</w:t>
      </w:r>
    </w:p>
    <w:p w14:paraId="4C7C69AE" w14:textId="40976A7F" w:rsidR="00FB1B2D" w:rsidRPr="004F71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name of the </w:t>
      </w:r>
      <w:r w:rsidR="00DA3A81" w:rsidRPr="004F7187">
        <w:rPr>
          <w:rFonts w:ascii="Arial" w:hAnsi="Arial" w:cs="Arial"/>
          <w:sz w:val="20"/>
          <w:szCs w:val="20"/>
        </w:rPr>
        <w:t>payee</w:t>
      </w:r>
      <w:r w:rsidRPr="004F7187">
        <w:rPr>
          <w:rFonts w:ascii="Arial" w:hAnsi="Arial" w:cs="Arial"/>
          <w:sz w:val="20"/>
          <w:szCs w:val="20"/>
        </w:rPr>
        <w:t>;</w:t>
      </w:r>
    </w:p>
    <w:p w14:paraId="5BEF1C50" w14:textId="482BB5AA" w:rsidR="00FB1B2D" w:rsidRPr="004F71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dollar amount of the payment to the </w:t>
      </w:r>
      <w:r w:rsidR="00DA3A81" w:rsidRPr="004F7187">
        <w:rPr>
          <w:rFonts w:ascii="Arial" w:hAnsi="Arial" w:cs="Arial"/>
          <w:sz w:val="20"/>
          <w:szCs w:val="20"/>
        </w:rPr>
        <w:t>payee</w:t>
      </w:r>
      <w:r w:rsidRPr="004F7187">
        <w:rPr>
          <w:rFonts w:ascii="Arial" w:hAnsi="Arial" w:cs="Arial"/>
          <w:sz w:val="20"/>
          <w:szCs w:val="20"/>
        </w:rPr>
        <w:t>;</w:t>
      </w:r>
    </w:p>
    <w:p w14:paraId="7F1E1CAC" w14:textId="474C73D8" w:rsidR="00FB1B2D" w:rsidRPr="004F71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date the </w:t>
      </w:r>
      <w:r w:rsidR="00DA3A81" w:rsidRPr="004F7187">
        <w:rPr>
          <w:rFonts w:ascii="Arial" w:hAnsi="Arial" w:cs="Arial"/>
          <w:sz w:val="20"/>
          <w:szCs w:val="20"/>
        </w:rPr>
        <w:t>payee</w:t>
      </w:r>
      <w:r w:rsidRPr="004F7187">
        <w:rPr>
          <w:rFonts w:ascii="Arial" w:hAnsi="Arial" w:cs="Arial"/>
          <w:sz w:val="20"/>
          <w:szCs w:val="20"/>
        </w:rPr>
        <w:t xml:space="preserve"> was paid</w:t>
      </w:r>
      <w:r w:rsidR="00110F3B" w:rsidRPr="004F7187">
        <w:rPr>
          <w:rFonts w:ascii="Arial" w:hAnsi="Arial" w:cs="Arial"/>
          <w:sz w:val="20"/>
          <w:szCs w:val="20"/>
        </w:rPr>
        <w:t>;</w:t>
      </w:r>
    </w:p>
    <w:p w14:paraId="7A286377" w14:textId="391189F9" w:rsidR="00110F3B" w:rsidRPr="004F7187" w:rsidRDefault="00110F3B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amount of retainage withheld (if any).</w:t>
      </w:r>
    </w:p>
    <w:p w14:paraId="70E6FAD5" w14:textId="707C07FE" w:rsidR="00DA3A81" w:rsidRPr="004F7187" w:rsidRDefault="00DA3A81" w:rsidP="00DA3A81">
      <w:p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payer must report the return of retainage in a </w:t>
      </w:r>
      <w:r w:rsidR="00FA08F1" w:rsidRPr="004F7187">
        <w:rPr>
          <w:rFonts w:ascii="Arial" w:hAnsi="Arial" w:cs="Arial"/>
          <w:sz w:val="20"/>
          <w:szCs w:val="20"/>
        </w:rPr>
        <w:t xml:space="preserve">standalone </w:t>
      </w:r>
      <w:r w:rsidRPr="004F7187">
        <w:rPr>
          <w:rFonts w:ascii="Arial" w:hAnsi="Arial" w:cs="Arial"/>
          <w:sz w:val="20"/>
          <w:szCs w:val="20"/>
        </w:rPr>
        <w:t>payment entry</w:t>
      </w:r>
      <w:r w:rsidR="00FA08F1" w:rsidRPr="004F7187">
        <w:rPr>
          <w:rFonts w:ascii="Arial" w:hAnsi="Arial" w:cs="Arial"/>
          <w:sz w:val="20"/>
          <w:szCs w:val="20"/>
        </w:rPr>
        <w:t>.</w:t>
      </w:r>
    </w:p>
    <w:p w14:paraId="32BFF6F4" w14:textId="5E4F01C5" w:rsidR="00FA08F1" w:rsidRPr="004F7187" w:rsidRDefault="00FA08F1" w:rsidP="00DA3A81">
      <w:p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payer must sign each </w:t>
      </w:r>
      <w:r w:rsidR="00034F75" w:rsidRPr="004F7187">
        <w:rPr>
          <w:rFonts w:ascii="Arial" w:hAnsi="Arial" w:cs="Arial"/>
          <w:sz w:val="20"/>
          <w:szCs w:val="20"/>
        </w:rPr>
        <w:t xml:space="preserve">reported </w:t>
      </w:r>
      <w:r w:rsidRPr="004F7187">
        <w:rPr>
          <w:rFonts w:ascii="Arial" w:hAnsi="Arial" w:cs="Arial"/>
          <w:sz w:val="20"/>
          <w:szCs w:val="20"/>
        </w:rPr>
        <w:t xml:space="preserve">payment. </w:t>
      </w:r>
      <w:r w:rsidR="00034F75" w:rsidRPr="004F7187">
        <w:rPr>
          <w:rFonts w:ascii="Arial" w:hAnsi="Arial" w:cs="Arial"/>
          <w:sz w:val="20"/>
          <w:szCs w:val="20"/>
        </w:rPr>
        <w:t>The payee cannot verify a payment until the payer signs it.</w:t>
      </w:r>
    </w:p>
    <w:p w14:paraId="323DBF61" w14:textId="6E8AA25B" w:rsidR="00DA3A81" w:rsidRPr="004F7187" w:rsidRDefault="00DA3A81" w:rsidP="002F58D5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Payees </w:t>
      </w:r>
      <w:r w:rsidR="00F0135E" w:rsidRPr="004F7187">
        <w:rPr>
          <w:rFonts w:ascii="Arial" w:hAnsi="Arial" w:cs="Arial"/>
          <w:sz w:val="20"/>
          <w:szCs w:val="20"/>
        </w:rPr>
        <w:t xml:space="preserve">must </w:t>
      </w:r>
      <w:r w:rsidRPr="004F7187">
        <w:rPr>
          <w:rFonts w:ascii="Arial" w:hAnsi="Arial" w:cs="Arial"/>
          <w:sz w:val="20"/>
          <w:szCs w:val="20"/>
        </w:rPr>
        <w:t xml:space="preserve">verify, in CRL, each </w:t>
      </w:r>
      <w:r w:rsidR="00277482" w:rsidRPr="004F7187">
        <w:rPr>
          <w:rFonts w:ascii="Arial" w:hAnsi="Arial" w:cs="Arial"/>
          <w:sz w:val="20"/>
          <w:szCs w:val="20"/>
        </w:rPr>
        <w:t xml:space="preserve">payment </w:t>
      </w:r>
      <w:r w:rsidRPr="004F7187">
        <w:rPr>
          <w:rFonts w:ascii="Arial" w:hAnsi="Arial" w:cs="Arial"/>
          <w:sz w:val="20"/>
          <w:szCs w:val="20"/>
        </w:rPr>
        <w:t>reported by the payer</w:t>
      </w:r>
      <w:r w:rsidR="00973118" w:rsidRPr="004F7187">
        <w:rPr>
          <w:rFonts w:ascii="Arial" w:hAnsi="Arial" w:cs="Arial"/>
          <w:sz w:val="20"/>
          <w:szCs w:val="20"/>
        </w:rPr>
        <w:t xml:space="preserve"> within 30 days of the payment being signed by the payer</w:t>
      </w:r>
      <w:r w:rsidR="00FB1B2D" w:rsidRPr="004F7187">
        <w:rPr>
          <w:rFonts w:ascii="Arial" w:hAnsi="Arial" w:cs="Arial"/>
          <w:sz w:val="20"/>
          <w:szCs w:val="20"/>
        </w:rPr>
        <w:t>.</w:t>
      </w:r>
      <w:r w:rsidRPr="004F7187">
        <w:rPr>
          <w:rFonts w:ascii="Arial" w:hAnsi="Arial" w:cs="Arial"/>
          <w:sz w:val="20"/>
          <w:szCs w:val="20"/>
        </w:rPr>
        <w:t xml:space="preserve"> This verification must include:</w:t>
      </w:r>
    </w:p>
    <w:p w14:paraId="6C99E192" w14:textId="77777777" w:rsidR="00DA3A81" w:rsidRPr="004F7187" w:rsidRDefault="00DA3A81" w:rsidP="00DA3A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Whether the payment was received, and if so, whether it was as expected or not;</w:t>
      </w:r>
    </w:p>
    <w:p w14:paraId="666F9459" w14:textId="0E72CB4E" w:rsidR="00DA3A81" w:rsidRPr="004F7187" w:rsidRDefault="00DA3A81" w:rsidP="00DA3A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dollar amount of the payment received;</w:t>
      </w:r>
    </w:p>
    <w:p w14:paraId="62BC3620" w14:textId="7A596225" w:rsidR="00FA08F1" w:rsidRPr="004F7187" w:rsidRDefault="00DA3A81" w:rsidP="008211D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date the payment was received.</w:t>
      </w:r>
    </w:p>
    <w:p w14:paraId="7EF7B3C6" w14:textId="3B4A3E47" w:rsidR="009F451C" w:rsidRPr="004F7187" w:rsidRDefault="00FB1B2D" w:rsidP="002F58D5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Prime Contractor </w:t>
      </w:r>
      <w:r w:rsidR="00B55AA4" w:rsidRPr="004F7187">
        <w:rPr>
          <w:rFonts w:ascii="Arial" w:hAnsi="Arial" w:cs="Arial"/>
          <w:sz w:val="20"/>
          <w:szCs w:val="20"/>
        </w:rPr>
        <w:t xml:space="preserve">must </w:t>
      </w:r>
      <w:r w:rsidRPr="004F7187">
        <w:rPr>
          <w:rFonts w:ascii="Arial" w:hAnsi="Arial" w:cs="Arial"/>
          <w:sz w:val="20"/>
          <w:szCs w:val="20"/>
        </w:rPr>
        <w:t xml:space="preserve">include </w:t>
      </w:r>
      <w:r w:rsidR="00DA3A81" w:rsidRPr="004F7187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DA3A81" w:rsidRPr="004F7187">
        <w:rPr>
          <w:rFonts w:ascii="Arial" w:hAnsi="Arial" w:cs="Arial"/>
          <w:sz w:val="20"/>
          <w:szCs w:val="20"/>
        </w:rPr>
        <w:t>aforementioned prompt</w:t>
      </w:r>
      <w:proofErr w:type="gramEnd"/>
      <w:r w:rsidR="00DA3A81" w:rsidRPr="004F7187">
        <w:rPr>
          <w:rFonts w:ascii="Arial" w:hAnsi="Arial" w:cs="Arial"/>
          <w:sz w:val="20"/>
          <w:szCs w:val="20"/>
        </w:rPr>
        <w:t xml:space="preserve"> payment and reporting requirements </w:t>
      </w:r>
      <w:r w:rsidRPr="004F7187">
        <w:rPr>
          <w:rFonts w:ascii="Arial" w:hAnsi="Arial" w:cs="Arial"/>
          <w:sz w:val="20"/>
          <w:szCs w:val="20"/>
        </w:rPr>
        <w:t xml:space="preserve">in all </w:t>
      </w:r>
      <w:r w:rsidR="00DA3A81" w:rsidRPr="004F7187">
        <w:rPr>
          <w:rFonts w:ascii="Arial" w:hAnsi="Arial" w:cs="Arial"/>
          <w:sz w:val="20"/>
          <w:szCs w:val="20"/>
        </w:rPr>
        <w:t xml:space="preserve">Subcontractor </w:t>
      </w:r>
      <w:r w:rsidR="00F8587C" w:rsidRPr="004F7187">
        <w:rPr>
          <w:rFonts w:ascii="Arial" w:hAnsi="Arial" w:cs="Arial"/>
          <w:sz w:val="20"/>
          <w:szCs w:val="20"/>
        </w:rPr>
        <w:t xml:space="preserve">agreements </w:t>
      </w:r>
      <w:r w:rsidR="00BB095A" w:rsidRPr="004F7187">
        <w:rPr>
          <w:rFonts w:ascii="Arial" w:hAnsi="Arial" w:cs="Arial"/>
          <w:sz w:val="20"/>
          <w:szCs w:val="20"/>
        </w:rPr>
        <w:t xml:space="preserve">that it enters into and further require </w:t>
      </w:r>
      <w:r w:rsidR="002F58D5" w:rsidRPr="004F7187">
        <w:rPr>
          <w:rFonts w:ascii="Arial" w:hAnsi="Arial" w:cs="Arial"/>
          <w:sz w:val="20"/>
          <w:szCs w:val="20"/>
        </w:rPr>
        <w:t xml:space="preserve">that all </w:t>
      </w:r>
      <w:r w:rsidR="00DA3A81" w:rsidRPr="004F7187">
        <w:rPr>
          <w:rFonts w:ascii="Arial" w:hAnsi="Arial" w:cs="Arial"/>
          <w:sz w:val="20"/>
          <w:szCs w:val="20"/>
        </w:rPr>
        <w:t xml:space="preserve">Subcontractors </w:t>
      </w:r>
      <w:r w:rsidR="002F58D5" w:rsidRPr="004F7187">
        <w:rPr>
          <w:rFonts w:ascii="Arial" w:hAnsi="Arial" w:cs="Arial"/>
          <w:sz w:val="20"/>
          <w:szCs w:val="20"/>
        </w:rPr>
        <w:t xml:space="preserve">place the same </w:t>
      </w:r>
      <w:r w:rsidR="00DA3A81" w:rsidRPr="004F7187">
        <w:rPr>
          <w:rFonts w:ascii="Arial" w:hAnsi="Arial" w:cs="Arial"/>
          <w:sz w:val="20"/>
          <w:szCs w:val="20"/>
        </w:rPr>
        <w:t xml:space="preserve">prompt </w:t>
      </w:r>
      <w:r w:rsidR="002F58D5" w:rsidRPr="004F7187">
        <w:rPr>
          <w:rFonts w:ascii="Arial" w:hAnsi="Arial" w:cs="Arial"/>
          <w:sz w:val="20"/>
          <w:szCs w:val="20"/>
        </w:rPr>
        <w:t xml:space="preserve">payment </w:t>
      </w:r>
      <w:r w:rsidR="00DA3A81" w:rsidRPr="004F7187">
        <w:rPr>
          <w:rFonts w:ascii="Arial" w:hAnsi="Arial" w:cs="Arial"/>
          <w:sz w:val="20"/>
          <w:szCs w:val="20"/>
        </w:rPr>
        <w:t xml:space="preserve">and reporting </w:t>
      </w:r>
      <w:r w:rsidR="002F58D5" w:rsidRPr="004F7187">
        <w:rPr>
          <w:rFonts w:ascii="Arial" w:hAnsi="Arial" w:cs="Arial"/>
          <w:sz w:val="20"/>
          <w:szCs w:val="20"/>
        </w:rPr>
        <w:t xml:space="preserve">obligation in each of their lower tier </w:t>
      </w:r>
      <w:r w:rsidR="00DA3A81" w:rsidRPr="004F7187">
        <w:rPr>
          <w:rFonts w:ascii="Arial" w:hAnsi="Arial" w:cs="Arial"/>
          <w:sz w:val="20"/>
          <w:szCs w:val="20"/>
        </w:rPr>
        <w:t>agreements</w:t>
      </w:r>
      <w:r w:rsidR="002F58D5" w:rsidRPr="004F7187">
        <w:rPr>
          <w:rFonts w:ascii="Arial" w:hAnsi="Arial" w:cs="Arial"/>
          <w:sz w:val="20"/>
          <w:szCs w:val="20"/>
        </w:rPr>
        <w:t>.</w:t>
      </w:r>
    </w:p>
    <w:p w14:paraId="4F97BF98" w14:textId="77777777" w:rsidR="009355C1" w:rsidRPr="004F7187" w:rsidRDefault="009355C1" w:rsidP="009355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SANCTIONS AND ADMINISTRATIVE REMEDIES</w:t>
      </w:r>
      <w:r w:rsidRPr="004F718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0305A3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Failure by the prime contractor to follow Prompt Payment requirements may result in the issuance of sanctions as follows: </w:t>
      </w:r>
    </w:p>
    <w:p w14:paraId="36FC2817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1 st Tier: Letter of Reprimand </w:t>
      </w:r>
    </w:p>
    <w:p w14:paraId="029AC716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lastRenderedPageBreak/>
        <w:t xml:space="preserve">2 nd Tier: Damages equivalent to the daily liquidated damages amount found in section 108.07 for each incident of non-compliance </w:t>
      </w:r>
    </w:p>
    <w:p w14:paraId="06D44A79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3 rd Tier: If a pattern of paying damages persists or the Contractor has falsified, misrepresented or withheld information, ODOT can pursue other remedies available by law including suspension, revocation, and/or debarment. </w:t>
      </w:r>
    </w:p>
    <w:p w14:paraId="5505B416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Factors to be considered in issuing sanctions may include, but are not limited to the following: </w:t>
      </w:r>
    </w:p>
    <w:p w14:paraId="56DA8C44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· the magnitude and the type of offense;</w:t>
      </w:r>
    </w:p>
    <w:p w14:paraId="1943EDD0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· the degree of the Contractor’s culpability; </w:t>
      </w:r>
    </w:p>
    <w:p w14:paraId="5E07079F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· any steps taken to rectify; and </w:t>
      </w:r>
    </w:p>
    <w:p w14:paraId="4EBC4E68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· the Contractor’s record of performance on other projects the number of times the Contractor has been previously sanctioned by ODOT.</w:t>
      </w:r>
    </w:p>
    <w:p w14:paraId="380DD901" w14:textId="77777777" w:rsidR="00FB1B2D" w:rsidRPr="004F7187" w:rsidRDefault="00FB1B2D" w:rsidP="00FB1B2D">
      <w:pPr>
        <w:rPr>
          <w:rFonts w:ascii="Arial" w:hAnsi="Arial" w:cs="Arial"/>
          <w:sz w:val="20"/>
          <w:szCs w:val="20"/>
        </w:rPr>
      </w:pPr>
    </w:p>
    <w:sectPr w:rsidR="00FB1B2D" w:rsidRPr="004F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208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6D95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505F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17"/>
    <w:rsid w:val="00034F75"/>
    <w:rsid w:val="00041FE9"/>
    <w:rsid w:val="00065FE0"/>
    <w:rsid w:val="00070C95"/>
    <w:rsid w:val="00074BDB"/>
    <w:rsid w:val="00090BEE"/>
    <w:rsid w:val="0010255F"/>
    <w:rsid w:val="00110F3B"/>
    <w:rsid w:val="00124C7D"/>
    <w:rsid w:val="00125E0D"/>
    <w:rsid w:val="001C7C1D"/>
    <w:rsid w:val="00225BA3"/>
    <w:rsid w:val="00277482"/>
    <w:rsid w:val="002F58D5"/>
    <w:rsid w:val="003518C7"/>
    <w:rsid w:val="00385227"/>
    <w:rsid w:val="0039796B"/>
    <w:rsid w:val="003C0487"/>
    <w:rsid w:val="00451F17"/>
    <w:rsid w:val="00461155"/>
    <w:rsid w:val="00471BC4"/>
    <w:rsid w:val="004F7187"/>
    <w:rsid w:val="00512F7F"/>
    <w:rsid w:val="00551180"/>
    <w:rsid w:val="005C22EC"/>
    <w:rsid w:val="005C7133"/>
    <w:rsid w:val="005D4B1E"/>
    <w:rsid w:val="006C71FE"/>
    <w:rsid w:val="00705FE6"/>
    <w:rsid w:val="008211D3"/>
    <w:rsid w:val="00821A2E"/>
    <w:rsid w:val="00854567"/>
    <w:rsid w:val="009077D1"/>
    <w:rsid w:val="009355C1"/>
    <w:rsid w:val="00973118"/>
    <w:rsid w:val="009E0162"/>
    <w:rsid w:val="009F451C"/>
    <w:rsid w:val="00A65812"/>
    <w:rsid w:val="00B55AA4"/>
    <w:rsid w:val="00BB095A"/>
    <w:rsid w:val="00BD6472"/>
    <w:rsid w:val="00C05B6C"/>
    <w:rsid w:val="00C44B62"/>
    <w:rsid w:val="00C74665"/>
    <w:rsid w:val="00D247C3"/>
    <w:rsid w:val="00DA3A81"/>
    <w:rsid w:val="00DC42A2"/>
    <w:rsid w:val="00E463F7"/>
    <w:rsid w:val="00EA2758"/>
    <w:rsid w:val="00F0135E"/>
    <w:rsid w:val="00F32BC8"/>
    <w:rsid w:val="00F8587C"/>
    <w:rsid w:val="00F87E89"/>
    <w:rsid w:val="00FA08F1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38F6"/>
  <w15:chartTrackingRefBased/>
  <w15:docId w15:val="{E0A51F8C-BB88-400B-928D-035D6C28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B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state.oh.us/Divisions/ConstructionMgt/CRL/Pages/Program-Informat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>2016-02-22T05:00:00+00:00</Effectiv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C1906-7136-4D45-B88A-032A731780C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42231a-149b-44ba-b5ad-26e803fe8d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0BE638-6D62-4C00-BA6E-877F6F578B98}"/>
</file>

<file path=customXml/itemProps3.xml><?xml version="1.0" encoding="utf-8"?>
<ds:datastoreItem xmlns:ds="http://schemas.openxmlformats.org/officeDocument/2006/customXml" ds:itemID="{49139D32-BA43-4077-92D7-919171C6B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031 – 02/22/2016 - PROMPT PAYMENT</vt:lpstr>
    </vt:vector>
  </TitlesOfParts>
  <Company>Ohio Dept. of Transportation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031 – 02/22/2016 - PROMPT PAYMENT</dc:title>
  <dc:subject/>
  <dc:creator>Lauren Purdy</dc:creator>
  <cp:keywords/>
  <dc:description/>
  <cp:lastModifiedBy>Carter, Norketta</cp:lastModifiedBy>
  <cp:revision>4</cp:revision>
  <cp:lastPrinted>2020-02-25T18:30:00Z</cp:lastPrinted>
  <dcterms:created xsi:type="dcterms:W3CDTF">2020-03-19T17:52:00Z</dcterms:created>
  <dcterms:modified xsi:type="dcterms:W3CDTF">2020-06-18T16:33:00Z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