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6EBC" w14:textId="77777777" w:rsidR="0034187C" w:rsidRPr="0034187C" w:rsidRDefault="0034187C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187C">
        <w:rPr>
          <w:rFonts w:ascii="Arial" w:hAnsi="Arial" w:cs="Arial"/>
          <w:b/>
          <w:bCs/>
          <w:sz w:val="24"/>
          <w:szCs w:val="24"/>
        </w:rPr>
        <w:t>Corridor Options Outside Work Zone</w:t>
      </w:r>
    </w:p>
    <w:p w14:paraId="166D4614" w14:textId="233DDD28" w:rsidR="0034187C" w:rsidRDefault="0034187C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187C">
        <w:rPr>
          <w:rFonts w:ascii="Arial" w:hAnsi="Arial" w:cs="Arial"/>
          <w:b/>
          <w:bCs/>
          <w:sz w:val="24"/>
          <w:szCs w:val="24"/>
        </w:rPr>
        <w:t>Compendium of Traffic Control Options</w:t>
      </w:r>
    </w:p>
    <w:p w14:paraId="475FFB67" w14:textId="175A01DE" w:rsidR="001D638A" w:rsidRDefault="001D638A" w:rsidP="002B79A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1"/>
        <w:gridCol w:w="1491"/>
        <w:gridCol w:w="1491"/>
        <w:gridCol w:w="1476"/>
        <w:gridCol w:w="1458"/>
        <w:gridCol w:w="1231"/>
      </w:tblGrid>
      <w:tr w:rsidR="0034187C" w:rsidRPr="0034187C" w14:paraId="5414AE24" w14:textId="77777777" w:rsidTr="00AA1DFE">
        <w:trPr>
          <w:tblHeader/>
          <w:jc w:val="center"/>
        </w:trPr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433BFCD6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5F770E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 &amp; Objectives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3C6741B5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0508CB3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Pros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0D32A7F7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B6268A6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395591CE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2C75C16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Restrictions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55248012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45228B3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When to Use 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0EF04607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2BB3CB5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34187C" w:rsidRPr="0034187C" w14:paraId="4E035B54" w14:textId="77777777" w:rsidTr="00AA1DFE">
        <w:trPr>
          <w:jc w:val="center"/>
        </w:trPr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3869725F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0557171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Temporary Signals</w:t>
            </w:r>
          </w:p>
          <w:p w14:paraId="28EDC81B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522754C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(At ramps and on expressways, includes construction vehicle crossing and ramp metering)</w:t>
            </w:r>
          </w:p>
          <w:p w14:paraId="55FAB502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DFEE3BF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1, 2, 4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3DDF2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616524D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Helps maintain ramp and detour capacity.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00F17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D2FCB43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 xml:space="preserve">Change traffic patterns on </w:t>
            </w:r>
            <w:proofErr w:type="gramStart"/>
            <w:r w:rsidRPr="0034187C">
              <w:rPr>
                <w:rFonts w:ascii="Arial" w:eastAsia="Times New Roman" w:hAnsi="Arial" w:cs="Arial"/>
                <w:sz w:val="18"/>
                <w:szCs w:val="18"/>
              </w:rPr>
              <w:t>cross roads</w:t>
            </w:r>
            <w:proofErr w:type="gramEnd"/>
            <w:r w:rsidRPr="0034187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57E04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102D86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Should be warranted.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F7839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4A3F701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When additional capacity is needed for the short term.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7A21B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42296E3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Low.</w:t>
            </w:r>
          </w:p>
        </w:tc>
      </w:tr>
      <w:tr w:rsidR="0034187C" w:rsidRPr="0034187C" w14:paraId="137D39DB" w14:textId="77777777" w:rsidTr="00AA1DFE">
        <w:trPr>
          <w:jc w:val="center"/>
        </w:trPr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71D38FB0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C3C3B89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Reversible Lanes</w:t>
            </w:r>
          </w:p>
          <w:p w14:paraId="0DC4E67E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5CB1C94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(May use movable barriers)</w:t>
            </w:r>
          </w:p>
          <w:p w14:paraId="6C144B6E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19EA9DA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709CE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06FF61C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Flexible to accommodate fluctuations in traffic peak flow direction.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15496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F56ABC0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Confusing to infrequent user.</w:t>
            </w:r>
          </w:p>
          <w:p w14:paraId="5B07B380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17E22AB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Labor intensive.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4ECE9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B018AFA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Need majority commuting traffic.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D54AF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CE6C2CC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Large variances in directional volumes between AM &amp; PM; and number of lanes limited.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BE473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807EF89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MTC</w:t>
            </w:r>
            <w:r w:rsidRPr="0034187C">
              <w:rPr>
                <w:rFonts w:ascii="Arial" w:eastAsia="Times New Roman" w:hAnsi="Arial" w:cs="Arial"/>
              </w:rPr>
              <w:sym w:font="Symbol" w:char="F0AD"/>
            </w: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, RUC</w:t>
            </w:r>
            <w:r w:rsidRPr="0034187C">
              <w:rPr>
                <w:rFonts w:ascii="Arial" w:eastAsia="Times New Roman" w:hAnsi="Arial" w:cs="Arial"/>
              </w:rPr>
              <w:sym w:font="Symbol" w:char="F0AF"/>
            </w:r>
          </w:p>
        </w:tc>
      </w:tr>
      <w:tr w:rsidR="0034187C" w:rsidRPr="0034187C" w14:paraId="0418BD12" w14:textId="77777777" w:rsidTr="00AA1DFE">
        <w:trPr>
          <w:jc w:val="center"/>
        </w:trPr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46214D4A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69EFBB5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Movable Barrier Systems</w:t>
            </w:r>
          </w:p>
          <w:p w14:paraId="1C2B10D8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B31E9E3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2, 3, 4</w:t>
            </w:r>
          </w:p>
          <w:p w14:paraId="04E684E2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4764B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6BAEAD1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Ability to provide for peak flow capacity.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F5062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B4B8E20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More costly than drums and fixed barriers.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84941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93EFE1B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Shift distance must be a constant.</w:t>
            </w:r>
          </w:p>
          <w:p w14:paraId="30A73431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98A023C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Must determine appropriate end treatment.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487BE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D587CF6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When you have a need for repeated barrier shifts.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EA349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A8B1105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CC</w:t>
            </w:r>
            <w:r w:rsidRPr="0034187C">
              <w:rPr>
                <w:rFonts w:ascii="Arial" w:eastAsia="Times New Roman" w:hAnsi="Arial" w:cs="Arial"/>
              </w:rPr>
              <w:sym w:font="Symbol" w:char="F0AD"/>
            </w: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, RUC</w:t>
            </w:r>
            <w:r w:rsidRPr="0034187C">
              <w:rPr>
                <w:rFonts w:ascii="Arial" w:eastAsia="Times New Roman" w:hAnsi="Arial" w:cs="Arial"/>
              </w:rPr>
              <w:sym w:font="Symbol" w:char="F0AF"/>
            </w:r>
          </w:p>
        </w:tc>
      </w:tr>
      <w:tr w:rsidR="0034187C" w:rsidRPr="0034187C" w14:paraId="449C8076" w14:textId="77777777" w:rsidTr="00AA1DFE">
        <w:trPr>
          <w:jc w:val="center"/>
        </w:trPr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4419FD42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159CC7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Signed Alternate Routes</w:t>
            </w:r>
          </w:p>
          <w:p w14:paraId="3C2C42EE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91066A0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(Eligible for Federal money) </w:t>
            </w:r>
          </w:p>
          <w:p w14:paraId="553DCA83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E8EDAE2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1, 2, 4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FDB09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3328DF6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Reduces congestion.</w:t>
            </w:r>
          </w:p>
          <w:p w14:paraId="657CD7DA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171BCF6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Lessens congestion on mainline.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AD907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51482BD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Hard to get people to use.</w:t>
            </w:r>
          </w:p>
          <w:p w14:paraId="6EE85D8A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3595F9E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Signing.</w:t>
            </w:r>
          </w:p>
          <w:p w14:paraId="76B628F4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54E22CF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Not always used by public.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A36F0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43A89EC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Must be just as quick or close.</w:t>
            </w:r>
          </w:p>
          <w:p w14:paraId="04CA22CA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9A56331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Shouldn’t go through other construction zones.</w:t>
            </w:r>
          </w:p>
          <w:p w14:paraId="38DB3767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CE933C6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Local officials must approve.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4061A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31ADEBF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With good arterials (parallel).</w:t>
            </w:r>
          </w:p>
          <w:p w14:paraId="18E03449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C428166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When construction expected to backups.</w:t>
            </w:r>
          </w:p>
          <w:p w14:paraId="4E6B1EB0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8530DB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Project is of long duration.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0497A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FFBA57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 xml:space="preserve">Low cost unless alternate route </w:t>
            </w:r>
            <w:proofErr w:type="gramStart"/>
            <w:r w:rsidRPr="0034187C">
              <w:rPr>
                <w:rFonts w:ascii="Arial" w:eastAsia="Times New Roman" w:hAnsi="Arial" w:cs="Arial"/>
                <w:sz w:val="18"/>
                <w:szCs w:val="18"/>
              </w:rPr>
              <w:t>improve</w:t>
            </w:r>
            <w:proofErr w:type="gramEnd"/>
            <w:r w:rsidRPr="0034187C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34187C">
              <w:rPr>
                <w:rFonts w:ascii="Arial" w:eastAsia="Times New Roman" w:hAnsi="Arial" w:cs="Arial"/>
                <w:sz w:val="18"/>
                <w:szCs w:val="18"/>
              </w:rPr>
              <w:t>ments</w:t>
            </w:r>
            <w:proofErr w:type="spellEnd"/>
            <w:r w:rsidRPr="0034187C">
              <w:rPr>
                <w:rFonts w:ascii="Arial" w:eastAsia="Times New Roman" w:hAnsi="Arial" w:cs="Arial"/>
                <w:sz w:val="18"/>
                <w:szCs w:val="18"/>
              </w:rPr>
              <w:t xml:space="preserve"> are required.</w:t>
            </w:r>
          </w:p>
        </w:tc>
      </w:tr>
      <w:tr w:rsidR="0034187C" w:rsidRPr="0034187C" w14:paraId="07B136E7" w14:textId="77777777" w:rsidTr="00AA1DFE">
        <w:trPr>
          <w:jc w:val="center"/>
        </w:trPr>
        <w:tc>
          <w:tcPr>
            <w:tcW w:w="14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8F513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3DEBB4F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4187C">
              <w:rPr>
                <w:rFonts w:ascii="Arial" w:eastAsia="Times New Roman" w:hAnsi="Arial" w:cs="Arial"/>
                <w:sz w:val="16"/>
                <w:szCs w:val="16"/>
              </w:rPr>
              <w:t xml:space="preserve">Legend: </w:t>
            </w:r>
          </w:p>
          <w:p w14:paraId="72C4A4A1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4187C">
              <w:rPr>
                <w:rFonts w:ascii="Arial" w:eastAsia="Times New Roman" w:hAnsi="Arial" w:cs="Arial"/>
                <w:sz w:val="16"/>
                <w:szCs w:val="16"/>
              </w:rPr>
              <w:t xml:space="preserve">Objectives: 1 = Reduce Complaints; 2 = Maximize Corridor Capacity; 3 = Minimize duration of motorist </w:t>
            </w:r>
            <w:proofErr w:type="gramStart"/>
            <w:r w:rsidRPr="0034187C">
              <w:rPr>
                <w:rFonts w:ascii="Arial" w:eastAsia="Times New Roman" w:hAnsi="Arial" w:cs="Arial"/>
                <w:sz w:val="16"/>
                <w:szCs w:val="16"/>
              </w:rPr>
              <w:t xml:space="preserve">inconvenience;   </w:t>
            </w:r>
            <w:proofErr w:type="gramEnd"/>
            <w:r w:rsidRPr="0034187C">
              <w:rPr>
                <w:rFonts w:ascii="Arial" w:eastAsia="Times New Roman" w:hAnsi="Arial" w:cs="Arial"/>
                <w:sz w:val="16"/>
                <w:szCs w:val="16"/>
              </w:rPr>
              <w:t xml:space="preserve">    4 = Maximize motorist / worker safety</w:t>
            </w:r>
          </w:p>
          <w:p w14:paraId="7CECBA02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4187C">
              <w:rPr>
                <w:rFonts w:ascii="Arial" w:eastAsia="Times New Roman" w:hAnsi="Arial" w:cs="Arial"/>
                <w:sz w:val="16"/>
                <w:szCs w:val="16"/>
              </w:rPr>
              <w:t xml:space="preserve">Cost:  CC = Construction Cost; MTC = Maintenance of Traffic Cost; RUC = Road User Cost; </w:t>
            </w:r>
            <w:r w:rsidRPr="0034187C">
              <w:rPr>
                <w:rFonts w:ascii="Arial" w:eastAsia="Times New Roman" w:hAnsi="Arial" w:cs="Arial"/>
              </w:rPr>
              <w:sym w:font="Symbol" w:char="F0AD"/>
            </w:r>
            <w:r w:rsidRPr="0034187C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34187C">
              <w:rPr>
                <w:rFonts w:ascii="Arial" w:eastAsia="Times New Roman" w:hAnsi="Arial" w:cs="Arial"/>
                <w:sz w:val="16"/>
                <w:szCs w:val="16"/>
              </w:rPr>
              <w:t>Increase;</w:t>
            </w:r>
            <w:proofErr w:type="gramEnd"/>
          </w:p>
          <w:p w14:paraId="20A8D2F1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34187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34187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34187C">
              <w:rPr>
                <w:rFonts w:ascii="Arial" w:eastAsia="Times New Roman" w:hAnsi="Arial" w:cs="Arial"/>
              </w:rPr>
              <w:sym w:font="Symbol" w:char="F0AF"/>
            </w:r>
            <w:r w:rsidRPr="0034187C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34187C">
              <w:rPr>
                <w:rFonts w:ascii="Arial" w:eastAsia="Times New Roman" w:hAnsi="Arial" w:cs="Arial"/>
                <w:sz w:val="16"/>
                <w:szCs w:val="16"/>
              </w:rPr>
              <w:t>Decrease;  CC</w:t>
            </w:r>
            <w:proofErr w:type="gramEnd"/>
            <w:r w:rsidRPr="0034187C">
              <w:rPr>
                <w:rFonts w:ascii="Arial" w:eastAsia="Times New Roman" w:hAnsi="Arial" w:cs="Arial"/>
                <w:sz w:val="16"/>
                <w:szCs w:val="16"/>
              </w:rPr>
              <w:t xml:space="preserve"> + MTC = Contract Cost</w:t>
            </w:r>
          </w:p>
        </w:tc>
      </w:tr>
    </w:tbl>
    <w:p w14:paraId="73065190" w14:textId="53A66624" w:rsidR="0034187C" w:rsidRDefault="0034187C" w:rsidP="002B79A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A9504A" w14:textId="4779FF39" w:rsidR="0034187C" w:rsidRDefault="0034187C" w:rsidP="002B79A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410D77" w14:textId="10AE6D51" w:rsidR="0034187C" w:rsidRDefault="0034187C" w:rsidP="002B79A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D16738" w14:textId="77777777" w:rsidR="0034187C" w:rsidRPr="0034187C" w:rsidRDefault="0034187C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187C">
        <w:rPr>
          <w:rFonts w:ascii="Arial" w:hAnsi="Arial" w:cs="Arial"/>
          <w:b/>
          <w:bCs/>
          <w:sz w:val="24"/>
          <w:szCs w:val="24"/>
        </w:rPr>
        <w:lastRenderedPageBreak/>
        <w:t>Corridor Options Outside Work Zone</w:t>
      </w:r>
    </w:p>
    <w:p w14:paraId="0EA48329" w14:textId="32DC2B90" w:rsidR="0034187C" w:rsidRDefault="0034187C" w:rsidP="0034187C">
      <w:pPr>
        <w:jc w:val="center"/>
        <w:rPr>
          <w:rFonts w:ascii="Arial" w:hAnsi="Arial" w:cs="Arial"/>
          <w:sz w:val="24"/>
          <w:szCs w:val="24"/>
        </w:rPr>
      </w:pPr>
      <w:r w:rsidRPr="0034187C">
        <w:rPr>
          <w:rFonts w:ascii="Arial" w:hAnsi="Arial" w:cs="Arial"/>
          <w:b/>
          <w:bCs/>
          <w:sz w:val="24"/>
          <w:szCs w:val="24"/>
        </w:rPr>
        <w:t>Compendium of Traffic Control Options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4187C">
        <w:rPr>
          <w:rFonts w:ascii="Arial" w:hAnsi="Arial" w:cs="Arial"/>
          <w:sz w:val="24"/>
          <w:szCs w:val="24"/>
        </w:rPr>
        <w:t>(continued)</w:t>
      </w:r>
    </w:p>
    <w:p w14:paraId="4380012A" w14:textId="20B97789" w:rsidR="0034187C" w:rsidRDefault="0034187C" w:rsidP="0034187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1"/>
        <w:gridCol w:w="1491"/>
        <w:gridCol w:w="1491"/>
        <w:gridCol w:w="1476"/>
        <w:gridCol w:w="1458"/>
        <w:gridCol w:w="1231"/>
      </w:tblGrid>
      <w:tr w:rsidR="0034187C" w:rsidRPr="0034187C" w14:paraId="2BC03442" w14:textId="77777777" w:rsidTr="00AA1DFE">
        <w:trPr>
          <w:tblHeader/>
          <w:jc w:val="center"/>
        </w:trPr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1A2684D7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C2FD7A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 &amp; Objectives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1D831534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8D1243D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Pros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1A68026B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3317693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3B9EA59E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0446B6D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Restrictions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6BDA03F2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5D64278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When to Use 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27C0AA45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550E725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34187C" w:rsidRPr="0034187C" w14:paraId="30151B0F" w14:textId="77777777" w:rsidTr="00AA1DFE">
        <w:trPr>
          <w:jc w:val="center"/>
        </w:trPr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7A19C33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DF20A4C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Unsigned Alternate Routes</w:t>
            </w:r>
          </w:p>
          <w:p w14:paraId="2981E12C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6A82D79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(Not eligible for Federal money)</w:t>
            </w:r>
          </w:p>
          <w:p w14:paraId="2CE568A7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7ECA582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(Logical unsigned alternate may be eligible for State money)</w:t>
            </w:r>
          </w:p>
          <w:p w14:paraId="4C965A12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F0A4978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1, 2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14DC6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5015BDB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Reduces congestion.</w:t>
            </w:r>
          </w:p>
          <w:p w14:paraId="702D9980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066C581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Lessens congestion on mainline.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39F09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2E8E674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Difficult to get people to use.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D9CE0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FD801B6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Alternate routes shouldn’t go through other construction zones.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686C5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72D23BC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When construction expected to produce backups and good parallel arterials are available.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0B9EA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A91EF2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187C" w:rsidRPr="0034187C" w14:paraId="5C7C62DF" w14:textId="77777777" w:rsidTr="00AA1DFE">
        <w:trPr>
          <w:jc w:val="center"/>
        </w:trPr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34BBCC91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3A3A068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Highway Advisory Radio</w:t>
            </w:r>
          </w:p>
          <w:p w14:paraId="574D856E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404AA05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B7295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667A621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Provides real time information to motorists.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D1E53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C6123EE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Limited ranges.</w:t>
            </w:r>
          </w:p>
          <w:p w14:paraId="25AC29C5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8CB28E8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Low usage rate by motorists due to difficulty tuning in station.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D2AEB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9943CA9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Information needs to be current.</w:t>
            </w:r>
          </w:p>
          <w:p w14:paraId="66E7D737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7383F2E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May work best with repeat drivers.</w:t>
            </w:r>
          </w:p>
          <w:p w14:paraId="73DCBE9F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89BDB7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Should be limited to project specific information.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FFB4F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A98D9D8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When alternate routes are available.</w:t>
            </w:r>
          </w:p>
          <w:p w14:paraId="14EA0CA3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1F38288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Long duration of construction.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399E3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936452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Low cost.</w:t>
            </w:r>
          </w:p>
        </w:tc>
      </w:tr>
      <w:tr w:rsidR="0034187C" w:rsidRPr="0034187C" w14:paraId="5B15AEE4" w14:textId="77777777" w:rsidTr="00AA1DFE">
        <w:trPr>
          <w:jc w:val="center"/>
        </w:trPr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AE9F0FC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BCEC391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Advanced Signing </w:t>
            </w:r>
          </w:p>
          <w:p w14:paraId="76319193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(Time or Distance)</w:t>
            </w:r>
          </w:p>
          <w:p w14:paraId="66AAB700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E3B6BEB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1, 2, 4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7E5F3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C2D4B02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A great tool for information to motorists.</w:t>
            </w:r>
          </w:p>
          <w:p w14:paraId="60A35A40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5CA30DF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Gives public advance warning to make decisions.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1E33B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13730F6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If project is delayed, sign is wrong.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E4819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500D54D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Need to keep information up to date.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3CC4F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8C1A44D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Anytime.</w:t>
            </w:r>
          </w:p>
          <w:p w14:paraId="17C90141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541E7F1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Advanced warning/PR is great always.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BCD6A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EB40C35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Low cost for fixed signs.</w:t>
            </w:r>
          </w:p>
          <w:p w14:paraId="0C455002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A1B0EDA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34187C">
              <w:rPr>
                <w:rFonts w:ascii="Arial" w:eastAsia="Times New Roman" w:hAnsi="Arial" w:cs="Arial"/>
                <w:sz w:val="18"/>
                <w:szCs w:val="18"/>
              </w:rPr>
              <w:t>Higher cost for PCMS.</w:t>
            </w:r>
          </w:p>
        </w:tc>
      </w:tr>
      <w:tr w:rsidR="0034187C" w:rsidRPr="0034187C" w14:paraId="3F0E650E" w14:textId="77777777" w:rsidTr="00AA1DFE">
        <w:trPr>
          <w:jc w:val="center"/>
        </w:trPr>
        <w:tc>
          <w:tcPr>
            <w:tcW w:w="14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337AB" w14:textId="77777777" w:rsidR="0034187C" w:rsidRPr="0034187C" w:rsidRDefault="0034187C" w:rsidP="0034187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CDB88F7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4187C">
              <w:rPr>
                <w:rFonts w:ascii="Arial" w:eastAsia="Times New Roman" w:hAnsi="Arial" w:cs="Arial"/>
                <w:sz w:val="16"/>
                <w:szCs w:val="16"/>
              </w:rPr>
              <w:t xml:space="preserve">Legend: </w:t>
            </w:r>
          </w:p>
          <w:p w14:paraId="1D225083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4187C">
              <w:rPr>
                <w:rFonts w:ascii="Arial" w:eastAsia="Times New Roman" w:hAnsi="Arial" w:cs="Arial"/>
                <w:sz w:val="16"/>
                <w:szCs w:val="16"/>
              </w:rPr>
              <w:t xml:space="preserve">Objectives: 1 = Reduce Complaints; 2 = Maximize Corridor Capacity; 3 = Minimize duration of motorist </w:t>
            </w:r>
            <w:proofErr w:type="gramStart"/>
            <w:r w:rsidRPr="0034187C">
              <w:rPr>
                <w:rFonts w:ascii="Arial" w:eastAsia="Times New Roman" w:hAnsi="Arial" w:cs="Arial"/>
                <w:sz w:val="16"/>
                <w:szCs w:val="16"/>
              </w:rPr>
              <w:t xml:space="preserve">inconvenience;   </w:t>
            </w:r>
            <w:proofErr w:type="gramEnd"/>
            <w:r w:rsidRPr="0034187C">
              <w:rPr>
                <w:rFonts w:ascii="Arial" w:eastAsia="Times New Roman" w:hAnsi="Arial" w:cs="Arial"/>
                <w:sz w:val="16"/>
                <w:szCs w:val="16"/>
              </w:rPr>
              <w:t xml:space="preserve">    4 = Maximize motorist / worker safety</w:t>
            </w:r>
          </w:p>
          <w:p w14:paraId="487770D4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4187C">
              <w:rPr>
                <w:rFonts w:ascii="Arial" w:eastAsia="Times New Roman" w:hAnsi="Arial" w:cs="Arial"/>
                <w:sz w:val="16"/>
                <w:szCs w:val="16"/>
              </w:rPr>
              <w:t xml:space="preserve">Cost:  CC = Construction Cost; MTC = Maintenance of Traffic Cost; RUC = Road User Cost; </w:t>
            </w:r>
            <w:r w:rsidRPr="0034187C">
              <w:rPr>
                <w:rFonts w:ascii="Arial" w:eastAsia="Times New Roman" w:hAnsi="Arial" w:cs="Arial"/>
              </w:rPr>
              <w:sym w:font="Symbol" w:char="F0AD"/>
            </w:r>
            <w:r w:rsidRPr="0034187C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34187C">
              <w:rPr>
                <w:rFonts w:ascii="Arial" w:eastAsia="Times New Roman" w:hAnsi="Arial" w:cs="Arial"/>
                <w:sz w:val="16"/>
                <w:szCs w:val="16"/>
              </w:rPr>
              <w:t>Increase;</w:t>
            </w:r>
            <w:proofErr w:type="gramEnd"/>
          </w:p>
          <w:p w14:paraId="29305A8C" w14:textId="77777777" w:rsidR="0034187C" w:rsidRPr="0034187C" w:rsidRDefault="0034187C" w:rsidP="0034187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34187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34187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34187C">
              <w:rPr>
                <w:rFonts w:ascii="Arial" w:eastAsia="Times New Roman" w:hAnsi="Arial" w:cs="Arial"/>
              </w:rPr>
              <w:sym w:font="Symbol" w:char="F0AF"/>
            </w:r>
            <w:r w:rsidRPr="0034187C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34187C">
              <w:rPr>
                <w:rFonts w:ascii="Arial" w:eastAsia="Times New Roman" w:hAnsi="Arial" w:cs="Arial"/>
                <w:sz w:val="16"/>
                <w:szCs w:val="16"/>
              </w:rPr>
              <w:t>Decrease;  CC</w:t>
            </w:r>
            <w:proofErr w:type="gramEnd"/>
            <w:r w:rsidRPr="0034187C">
              <w:rPr>
                <w:rFonts w:ascii="Arial" w:eastAsia="Times New Roman" w:hAnsi="Arial" w:cs="Arial"/>
                <w:sz w:val="16"/>
                <w:szCs w:val="16"/>
              </w:rPr>
              <w:t xml:space="preserve"> + MTC = Contract Cost</w:t>
            </w:r>
          </w:p>
        </w:tc>
      </w:tr>
    </w:tbl>
    <w:p w14:paraId="062B7CFE" w14:textId="7E87550F" w:rsidR="0034187C" w:rsidRDefault="0034187C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D70CCC" w14:textId="5D12BAC2" w:rsidR="0034187C" w:rsidRDefault="0034187C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939DB6" w14:textId="77777777" w:rsidR="0034187C" w:rsidRDefault="0034187C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34187C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79B6" w14:textId="77777777" w:rsidR="002C4896" w:rsidRDefault="002C4896" w:rsidP="004F0573">
      <w:r>
        <w:separator/>
      </w:r>
    </w:p>
  </w:endnote>
  <w:endnote w:type="continuationSeparator" w:id="0">
    <w:p w14:paraId="1FC65CE7" w14:textId="77777777" w:rsidR="002C4896" w:rsidRDefault="002C4896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0B63B696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C64BB8">
      <w:rPr>
        <w:rFonts w:ascii="Arial" w:hAnsi="Arial" w:cs="Arial"/>
        <w:sz w:val="20"/>
        <w:szCs w:val="20"/>
      </w:rPr>
      <w:t>October 23, 2002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C56D" w14:textId="77777777" w:rsidR="002C4896" w:rsidRDefault="002C4896" w:rsidP="004F0573">
      <w:r>
        <w:separator/>
      </w:r>
    </w:p>
  </w:footnote>
  <w:footnote w:type="continuationSeparator" w:id="0">
    <w:p w14:paraId="2465C72A" w14:textId="77777777" w:rsidR="002C4896" w:rsidRDefault="002C4896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20F290D5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2B79AA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2C7F3D">
      <w:rPr>
        <w:rFonts w:ascii="Arial" w:hAnsi="Arial" w:cs="Arial"/>
        <w:sz w:val="20"/>
        <w:szCs w:val="20"/>
      </w:rPr>
      <w:t>6</w:t>
    </w:r>
    <w:r w:rsidR="00E012EA">
      <w:rPr>
        <w:rFonts w:ascii="Arial" w:hAnsi="Arial" w:cs="Arial"/>
        <w:sz w:val="20"/>
        <w:szCs w:val="20"/>
      </w:rPr>
      <w:t>9</w:t>
    </w:r>
    <w:r w:rsidR="002B79AA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2B79AA">
      <w:rPr>
        <w:rFonts w:ascii="Arial" w:hAnsi="Arial" w:cs="Arial"/>
        <w:sz w:val="20"/>
        <w:szCs w:val="20"/>
      </w:rPr>
      <w:t>1</w:t>
    </w:r>
    <w:r w:rsidR="0034187C">
      <w:rPr>
        <w:rFonts w:ascii="Arial" w:hAnsi="Arial" w:cs="Arial"/>
        <w:sz w:val="20"/>
        <w:szCs w:val="2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D638A"/>
    <w:rsid w:val="002260AD"/>
    <w:rsid w:val="00232412"/>
    <w:rsid w:val="002B79AA"/>
    <w:rsid w:val="002C4896"/>
    <w:rsid w:val="002C7F3D"/>
    <w:rsid w:val="002D3713"/>
    <w:rsid w:val="002E5E34"/>
    <w:rsid w:val="0034187C"/>
    <w:rsid w:val="0039588B"/>
    <w:rsid w:val="003A0834"/>
    <w:rsid w:val="004C39B9"/>
    <w:rsid w:val="004F0573"/>
    <w:rsid w:val="00666524"/>
    <w:rsid w:val="00731EBF"/>
    <w:rsid w:val="007F0551"/>
    <w:rsid w:val="007F2AB8"/>
    <w:rsid w:val="00804D86"/>
    <w:rsid w:val="00856E98"/>
    <w:rsid w:val="008B7381"/>
    <w:rsid w:val="008D40E5"/>
    <w:rsid w:val="0098397D"/>
    <w:rsid w:val="00986190"/>
    <w:rsid w:val="00AC13FC"/>
    <w:rsid w:val="00B129A8"/>
    <w:rsid w:val="00B72CC5"/>
    <w:rsid w:val="00BF10FE"/>
    <w:rsid w:val="00C2260E"/>
    <w:rsid w:val="00C53BCD"/>
    <w:rsid w:val="00C64BB8"/>
    <w:rsid w:val="00D04DED"/>
    <w:rsid w:val="00E012EA"/>
    <w:rsid w:val="00EA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06 - Temporary Traffic Control</TEM_x0020_Part>
    <File_x0020_Type0 xmlns="3e9cb6dc-2600-4277-a342-f3d46a9a1295">docx</File_x0020_Type0>
    <Topic xmlns="3e9cb6dc-2600-4277-a342-f3d46a9a1295"/>
    <Publication_x0020_Date xmlns="3e9cb6dc-2600-4277-a342-f3d46a9a1295">2002-10-23T04:00:00+00:00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00582D5B-1110-4C2B-B7BD-3CF263018902}"/>
</file>

<file path=customXml/itemProps2.xml><?xml version="1.0" encoding="utf-8"?>
<ds:datastoreItem xmlns:ds="http://schemas.openxmlformats.org/officeDocument/2006/customXml" ds:itemID="{33BBE497-B6A2-4EB5-A4C8-3A415E621F62}"/>
</file>

<file path=customXml/itemProps3.xml><?xml version="1.0" encoding="utf-8"?>
<ds:datastoreItem xmlns:ds="http://schemas.openxmlformats.org/officeDocument/2006/customXml" ds:itemID="{0F73D60A-A05D-4455-BEC3-0F4A985DBE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Corridor Options Outside Work Zone - Compendium of Traffic Control Options</dc:title>
  <dc:subject/>
  <dc:creator>Fiant, Kevin</dc:creator>
  <cp:keywords/>
  <dc:description/>
  <cp:lastModifiedBy>Fiant, Kevin</cp:lastModifiedBy>
  <cp:revision>13</cp:revision>
  <dcterms:created xsi:type="dcterms:W3CDTF">2022-05-27T18:42:00Z</dcterms:created>
  <dcterms:modified xsi:type="dcterms:W3CDTF">2022-07-01T21:11:00Z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