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CCC7" w14:textId="77777777" w:rsidR="00DF4154" w:rsidRPr="00DF4154" w:rsidRDefault="00DF4154" w:rsidP="00DF41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154">
        <w:rPr>
          <w:rFonts w:ascii="Arial" w:hAnsi="Arial" w:cs="Arial"/>
          <w:b/>
          <w:bCs/>
          <w:sz w:val="24"/>
          <w:szCs w:val="24"/>
        </w:rPr>
        <w:t>Administrative Options</w:t>
      </w:r>
    </w:p>
    <w:p w14:paraId="7150835B" w14:textId="59D6B0D4" w:rsidR="00DF4154" w:rsidRDefault="00DF4154" w:rsidP="00DF41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154">
        <w:rPr>
          <w:rFonts w:ascii="Arial" w:hAnsi="Arial" w:cs="Arial"/>
          <w:b/>
          <w:bCs/>
          <w:sz w:val="24"/>
          <w:szCs w:val="24"/>
        </w:rPr>
        <w:t>Compendium of Traffic Control Options</w:t>
      </w:r>
    </w:p>
    <w:p w14:paraId="166D4614" w14:textId="3D963688" w:rsidR="0034187C" w:rsidRDefault="0034187C" w:rsidP="000937D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D70CCC" w14:textId="45C62A66" w:rsidR="0034187C" w:rsidRDefault="0034187C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DF4154" w:rsidRPr="00DF4154" w14:paraId="44CB1078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D30F9A7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E6668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3F7B08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3C8F2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E4B952A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4A66497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5E6DEA44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9C124BF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1AB7865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369FB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C9943CF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CB355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F4154" w:rsidRPr="00DF4154" w14:paraId="7CDFC25E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D43A3B6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6EC47F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Traffic Management Program</w:t>
            </w:r>
          </w:p>
          <w:p w14:paraId="1191E08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5FFA1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(Area, </w:t>
            </w:r>
            <w:proofErr w:type="gramStart"/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corridor</w:t>
            </w:r>
            <w:proofErr w:type="gramEnd"/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or project)</w:t>
            </w:r>
          </w:p>
          <w:p w14:paraId="110AADD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1BB9DE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(May include enforcement, demand management, public information, public perception adjustment)</w:t>
            </w:r>
          </w:p>
          <w:p w14:paraId="75A61C8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0A1774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9D1F5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FA884CF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Keeps checks on conflicts.</w:t>
            </w:r>
          </w:p>
          <w:p w14:paraId="2EFBF89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7C178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Helps with consistency.</w:t>
            </w:r>
          </w:p>
          <w:p w14:paraId="1A9EDCF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8F206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Coordinates all projects, develops a forum for discussion of construction problems.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A1BB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669D6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Not welcomed by some.</w:t>
            </w:r>
          </w:p>
          <w:p w14:paraId="59B0D19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65FDD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Takes extra time and planning.</w:t>
            </w:r>
          </w:p>
          <w:p w14:paraId="36C8662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044EAC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Tends to be expensive.</w:t>
            </w:r>
          </w:p>
          <w:p w14:paraId="5D4AE82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B95845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Additional funding required from Districts and Locals.</w:t>
            </w:r>
          </w:p>
          <w:p w14:paraId="6A7C0DB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26ACE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Project outside area boundaries may cause public relation problems.</w:t>
            </w:r>
          </w:p>
          <w:p w14:paraId="4AC3CCB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918E87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 xml:space="preserve"> Requires more staff time.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5A92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0754C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Takes extra time and planning.</w:t>
            </w:r>
          </w:p>
          <w:p w14:paraId="0D4B0EEA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87CD3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Area must be large enough to make worthwhile.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8CF9C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A16D9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Anytime.</w:t>
            </w:r>
          </w:p>
          <w:p w14:paraId="76F5EC2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370A99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Most often used in larger urban areas and particularly (eight MPO’s) with large projects.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80783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B502C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DF4154">
              <w:rPr>
                <w:rFonts w:ascii="Arial" w:eastAsia="Times New Roman" w:hAnsi="Arial" w:cs="Arial"/>
              </w:rPr>
              <w:sym w:font="Symbol" w:char="F0AD"/>
            </w: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, MTC</w:t>
            </w:r>
            <w:r w:rsidRPr="00DF4154">
              <w:rPr>
                <w:rFonts w:ascii="Arial" w:eastAsia="Times New Roman" w:hAnsi="Arial" w:cs="Arial"/>
              </w:rPr>
              <w:sym w:font="Symbol" w:char="F0AD"/>
            </w: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, RUC</w:t>
            </w:r>
            <w:r w:rsidRPr="00DF4154">
              <w:rPr>
                <w:rFonts w:ascii="Arial" w:eastAsia="Times New Roman" w:hAnsi="Arial" w:cs="Arial"/>
              </w:rPr>
              <w:sym w:font="Symbol" w:char="F0AF"/>
            </w:r>
          </w:p>
          <w:p w14:paraId="7137A1F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4D8A9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Personnel only (mainly).</w:t>
            </w:r>
          </w:p>
          <w:p w14:paraId="7FCAF1CF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AB978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Typical program is $500,000 to $1 million per year.</w:t>
            </w:r>
          </w:p>
        </w:tc>
      </w:tr>
      <w:tr w:rsidR="00DF4154" w:rsidRPr="00DF4154" w14:paraId="3A447C1C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F308B2F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458477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Enforcement</w:t>
            </w:r>
          </w:p>
          <w:p w14:paraId="79B98AD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  <w:p w14:paraId="5E0F934C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2B1F0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4C10A2C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Expedited, orderly traffic flow, incident support.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0067C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F5AE5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Cost.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E4401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F3B2A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8A34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3CBDFF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When incident support is required, or enforcement presence is desired.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1CC5C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19AE6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Medium high.</w:t>
            </w:r>
          </w:p>
        </w:tc>
      </w:tr>
      <w:tr w:rsidR="00DF4154" w:rsidRPr="00DF4154" w14:paraId="4BCF0C73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05A1E27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43B22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Incident Management</w:t>
            </w:r>
          </w:p>
          <w:p w14:paraId="5C16894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79CBC4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1, 2, 3, 4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01A69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031D21C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Minimizes effect incidents have on traffic flow.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65D35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6428D5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Cost of</w:t>
            </w:r>
          </w:p>
          <w:p w14:paraId="22357A0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standby incident response personnel and vehicles; administrative cost.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518E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020ADD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9273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A22E96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Freeway sections with high v/c ratio and high likelihood of incidents.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0447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02F90B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Shruti" w:eastAsia="Times New Roman" w:hAnsi="Arial" w:cs="Shruti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High.</w:t>
            </w:r>
          </w:p>
        </w:tc>
      </w:tr>
      <w:tr w:rsidR="00DF4154" w:rsidRPr="00DF4154" w14:paraId="08B03A0E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D876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Shruti" w:eastAsia="Times New Roman" w:hAnsi="Arial" w:cs="Shruti"/>
                <w:sz w:val="18"/>
                <w:szCs w:val="18"/>
              </w:rPr>
            </w:pPr>
          </w:p>
          <w:p w14:paraId="44E1067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07C0C61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097D0EB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F4154">
              <w:rPr>
                <w:rFonts w:ascii="Arial" w:eastAsia="Times New Roman" w:hAnsi="Arial" w:cs="Arial"/>
              </w:rPr>
              <w:sym w:font="Symbol" w:char="F0AD"/>
            </w: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1DA9731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F415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F4154">
              <w:rPr>
                <w:rFonts w:ascii="Arial" w:eastAsia="Times New Roman" w:hAnsi="Arial" w:cs="Arial"/>
              </w:rPr>
              <w:sym w:font="Symbol" w:char="F0AF"/>
            </w: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5E556950" w14:textId="75674042" w:rsidR="00DF4154" w:rsidRDefault="00DF4154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1923CF" w14:textId="007F6B2F" w:rsidR="00DF4154" w:rsidRDefault="00DF4154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3F9948" w14:textId="29E82345" w:rsidR="00DF4154" w:rsidRDefault="00DF4154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9DD150" w14:textId="4673D7F2" w:rsidR="00DF4154" w:rsidRDefault="00DF4154" w:rsidP="003418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0CD615" w14:textId="77777777" w:rsidR="00DF4154" w:rsidRPr="00DF4154" w:rsidRDefault="00DF4154" w:rsidP="00DF41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154">
        <w:rPr>
          <w:rFonts w:ascii="Arial" w:hAnsi="Arial" w:cs="Arial"/>
          <w:b/>
          <w:bCs/>
          <w:sz w:val="24"/>
          <w:szCs w:val="24"/>
        </w:rPr>
        <w:lastRenderedPageBreak/>
        <w:t>Administrative Options</w:t>
      </w:r>
    </w:p>
    <w:p w14:paraId="65303408" w14:textId="4A95A3CC" w:rsidR="00DF4154" w:rsidRDefault="00DF4154" w:rsidP="00DF4154">
      <w:pPr>
        <w:jc w:val="center"/>
        <w:rPr>
          <w:rFonts w:ascii="Arial" w:hAnsi="Arial" w:cs="Arial"/>
          <w:sz w:val="24"/>
          <w:szCs w:val="24"/>
        </w:rPr>
      </w:pPr>
      <w:r w:rsidRPr="00DF4154">
        <w:rPr>
          <w:rFonts w:ascii="Arial" w:hAnsi="Arial" w:cs="Arial"/>
          <w:b/>
          <w:bCs/>
          <w:sz w:val="24"/>
          <w:szCs w:val="24"/>
        </w:rPr>
        <w:t>Compendium of Traffic Control Options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F4154">
        <w:rPr>
          <w:rFonts w:ascii="Arial" w:hAnsi="Arial" w:cs="Arial"/>
          <w:sz w:val="24"/>
          <w:szCs w:val="24"/>
        </w:rPr>
        <w:t>(continued)</w:t>
      </w:r>
    </w:p>
    <w:p w14:paraId="69B9A5F1" w14:textId="122010C7" w:rsidR="00DF4154" w:rsidRDefault="00DF4154" w:rsidP="00DF4154">
      <w:pPr>
        <w:jc w:val="center"/>
        <w:rPr>
          <w:rFonts w:ascii="Arial" w:hAnsi="Arial" w:cs="Arial"/>
          <w:sz w:val="24"/>
          <w:szCs w:val="24"/>
        </w:rPr>
      </w:pPr>
    </w:p>
    <w:p w14:paraId="7330704A" w14:textId="2450CA75" w:rsidR="00DF4154" w:rsidRDefault="00DF4154" w:rsidP="00DF415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76"/>
        <w:gridCol w:w="1458"/>
        <w:gridCol w:w="1231"/>
      </w:tblGrid>
      <w:tr w:rsidR="00DF4154" w:rsidRPr="00DF4154" w14:paraId="17EAE755" w14:textId="77777777" w:rsidTr="00AA1DFE">
        <w:trPr>
          <w:tblHeader/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404F465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C4AE64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Option &amp; Objectives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070133F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9F243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223E1586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CC759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Cons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38C81FBC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0764F2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Restrictions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05C68B0B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CD0E7C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When to Use 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  <w:vAlign w:val="bottom"/>
          </w:tcPr>
          <w:p w14:paraId="6557D13F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5033A92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F4154" w:rsidRPr="00DF4154" w14:paraId="4C0027EE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9B957C3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66889F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Demand Management</w:t>
            </w:r>
          </w:p>
          <w:p w14:paraId="33809B93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7DD12A5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1, 2, 3, 4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11F4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CB9D0B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Shifts some demand from highway under construction.</w:t>
            </w:r>
          </w:p>
          <w:p w14:paraId="3F89DCB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E5549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Good PR.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9EA5C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D0A14B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Requires advance planning and coordination.</w:t>
            </w:r>
          </w:p>
          <w:p w14:paraId="5CC873DD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11D947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Cost.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93329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5BC98D7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Alternative routes and modes must be available.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04E25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102935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Large urban and suburban projects in congested corridor.</w:t>
            </w: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B6FC2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F5B48AE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High.</w:t>
            </w:r>
          </w:p>
        </w:tc>
      </w:tr>
      <w:tr w:rsidR="00DF4154" w:rsidRPr="00DF4154" w14:paraId="2E30D7E7" w14:textId="77777777" w:rsidTr="00AA1DFE">
        <w:trPr>
          <w:jc w:val="center"/>
        </w:trPr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3D08C4CE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72E98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Contractor Proposed Options</w:t>
            </w:r>
          </w:p>
          <w:p w14:paraId="1775BFF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B51BA4D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4DA77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1DCD71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May result in shorter construction duration.</w:t>
            </w:r>
          </w:p>
        </w:tc>
        <w:tc>
          <w:tcPr>
            <w:tcW w:w="1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F2319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D22EA8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Contractor may not be as familiar with recommended procedure as claimed.</w:t>
            </w:r>
          </w:p>
          <w:p w14:paraId="39549BD4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DEAE1B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Usually requires rush reviews by ODOT.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2112F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B9FA8A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Requires adequate lead time for PR and permits.</w:t>
            </w:r>
          </w:p>
        </w:tc>
        <w:tc>
          <w:tcPr>
            <w:tcW w:w="1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380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1EB51B6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AA5E8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CAB999D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18"/>
                <w:szCs w:val="18"/>
              </w:rPr>
            </w:pPr>
            <w:r w:rsidRPr="00DF4154">
              <w:rPr>
                <w:rFonts w:ascii="Arial" w:eastAsia="Times New Roman" w:hAnsi="Arial" w:cs="Arial"/>
                <w:sz w:val="18"/>
                <w:szCs w:val="18"/>
              </w:rPr>
              <w:t>CC</w:t>
            </w:r>
            <w:r w:rsidRPr="00DF4154">
              <w:rPr>
                <w:rFonts w:ascii="Arial" w:eastAsia="Times New Roman" w:hAnsi="Arial" w:cs="Arial"/>
              </w:rPr>
              <w:sym w:font="Symbol" w:char="F0AF"/>
            </w:r>
          </w:p>
        </w:tc>
      </w:tr>
      <w:tr w:rsidR="00DF4154" w:rsidRPr="00DF4154" w14:paraId="6357AD35" w14:textId="77777777" w:rsidTr="00AA1DFE">
        <w:trPr>
          <w:jc w:val="center"/>
        </w:trPr>
        <w:tc>
          <w:tcPr>
            <w:tcW w:w="149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97C7" w14:textId="77777777" w:rsidR="00DF4154" w:rsidRPr="00DF4154" w:rsidRDefault="00DF4154" w:rsidP="00DF4154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3E6857C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Legend: </w:t>
            </w:r>
          </w:p>
          <w:p w14:paraId="7D9BB7DD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Objectives: 1 = Reduce Complaints; 2 = Maximize Corridor Capacity; 3 = Minimize duration of motorist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inconvenience;   </w:t>
            </w:r>
            <w:proofErr w:type="gramEnd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   4 = Maximize motorist / worker safety</w:t>
            </w:r>
          </w:p>
          <w:p w14:paraId="59E9A6F9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Cost:  CC = Construction Cost; MTC = Maintenance of Traffic Cost; RUC = Road User Cost; </w:t>
            </w:r>
            <w:r w:rsidRPr="00DF4154">
              <w:rPr>
                <w:rFonts w:ascii="Arial" w:eastAsia="Times New Roman" w:hAnsi="Arial" w:cs="Arial"/>
              </w:rPr>
              <w:sym w:font="Symbol" w:char="F0AD"/>
            </w: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>Increase;</w:t>
            </w:r>
            <w:proofErr w:type="gramEnd"/>
          </w:p>
          <w:p w14:paraId="73B78AE0" w14:textId="77777777" w:rsidR="00DF4154" w:rsidRPr="00DF4154" w:rsidRDefault="00DF4154" w:rsidP="00DF4154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58"/>
              <w:rPr>
                <w:rFonts w:ascii="Arial" w:eastAsia="Times New Roman" w:hAnsi="Arial" w:cs="Arial"/>
                <w:sz w:val="20"/>
                <w:szCs w:val="20"/>
              </w:rPr>
            </w:pP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F4154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F4154">
              <w:rPr>
                <w:rFonts w:ascii="Arial" w:eastAsia="Times New Roman" w:hAnsi="Arial" w:cs="Arial"/>
              </w:rPr>
              <w:sym w:font="Symbol" w:char="F0AF"/>
            </w:r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= Cost </w:t>
            </w:r>
            <w:proofErr w:type="gramStart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>Decrease;  CC</w:t>
            </w:r>
            <w:proofErr w:type="gramEnd"/>
            <w:r w:rsidRPr="00DF4154">
              <w:rPr>
                <w:rFonts w:ascii="Arial" w:eastAsia="Times New Roman" w:hAnsi="Arial" w:cs="Arial"/>
                <w:sz w:val="16"/>
                <w:szCs w:val="16"/>
              </w:rPr>
              <w:t xml:space="preserve"> + MTC = Contract Cost</w:t>
            </w:r>
          </w:p>
        </w:tc>
      </w:tr>
    </w:tbl>
    <w:p w14:paraId="4A73C2D8" w14:textId="77777777" w:rsidR="00DF4154" w:rsidRDefault="00DF4154" w:rsidP="00DF41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F4154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1DF9" w14:textId="77777777" w:rsidR="008E00F2" w:rsidRDefault="008E00F2" w:rsidP="004F0573">
      <w:r>
        <w:separator/>
      </w:r>
    </w:p>
  </w:endnote>
  <w:endnote w:type="continuationSeparator" w:id="0">
    <w:p w14:paraId="41D2CB49" w14:textId="77777777" w:rsidR="008E00F2" w:rsidRDefault="008E00F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19BEC9A8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DF4154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11A6" w14:textId="77777777" w:rsidR="008E00F2" w:rsidRDefault="008E00F2" w:rsidP="004F0573">
      <w:r>
        <w:separator/>
      </w:r>
    </w:p>
  </w:footnote>
  <w:footnote w:type="continuationSeparator" w:id="0">
    <w:p w14:paraId="7EFABE7F" w14:textId="77777777" w:rsidR="008E00F2" w:rsidRDefault="008E00F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41FFD9A9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2B79AA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2C7F3D">
      <w:rPr>
        <w:rFonts w:ascii="Arial" w:hAnsi="Arial" w:cs="Arial"/>
        <w:sz w:val="20"/>
        <w:szCs w:val="20"/>
      </w:rPr>
      <w:t>6</w:t>
    </w:r>
    <w:r w:rsidR="00E012EA">
      <w:rPr>
        <w:rFonts w:ascii="Arial" w:hAnsi="Arial" w:cs="Arial"/>
        <w:sz w:val="20"/>
        <w:szCs w:val="20"/>
      </w:rPr>
      <w:t>9</w:t>
    </w:r>
    <w:r w:rsidR="002B79AA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2B79AA">
      <w:rPr>
        <w:rFonts w:ascii="Arial" w:hAnsi="Arial" w:cs="Arial"/>
        <w:sz w:val="20"/>
        <w:szCs w:val="20"/>
      </w:rPr>
      <w:t>1</w:t>
    </w:r>
    <w:r w:rsidR="00DF4154">
      <w:rPr>
        <w:rFonts w:ascii="Arial" w:hAnsi="Arial" w:cs="Arial"/>
        <w:sz w:val="20"/>
        <w:szCs w:val="20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937D6"/>
    <w:rsid w:val="00145369"/>
    <w:rsid w:val="001D638A"/>
    <w:rsid w:val="00217E06"/>
    <w:rsid w:val="002260AD"/>
    <w:rsid w:val="00232412"/>
    <w:rsid w:val="002B79AA"/>
    <w:rsid w:val="002C4896"/>
    <w:rsid w:val="002C7F3D"/>
    <w:rsid w:val="002D3713"/>
    <w:rsid w:val="002E5E34"/>
    <w:rsid w:val="0034187C"/>
    <w:rsid w:val="0039588B"/>
    <w:rsid w:val="003A0834"/>
    <w:rsid w:val="004C39B9"/>
    <w:rsid w:val="004F0573"/>
    <w:rsid w:val="00666524"/>
    <w:rsid w:val="00731EBF"/>
    <w:rsid w:val="007F0551"/>
    <w:rsid w:val="007F2AB8"/>
    <w:rsid w:val="00804D86"/>
    <w:rsid w:val="00856E98"/>
    <w:rsid w:val="008B7381"/>
    <w:rsid w:val="008D40E5"/>
    <w:rsid w:val="008E00F2"/>
    <w:rsid w:val="0098397D"/>
    <w:rsid w:val="00986190"/>
    <w:rsid w:val="00AB2C30"/>
    <w:rsid w:val="00AC13FC"/>
    <w:rsid w:val="00B129A8"/>
    <w:rsid w:val="00B72CC5"/>
    <w:rsid w:val="00BF10FE"/>
    <w:rsid w:val="00C2260E"/>
    <w:rsid w:val="00C53BCD"/>
    <w:rsid w:val="00C64BB8"/>
    <w:rsid w:val="00D04DED"/>
    <w:rsid w:val="00D208F7"/>
    <w:rsid w:val="00DF4154"/>
    <w:rsid w:val="00E012EA"/>
    <w:rsid w:val="00EA5D15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06 - Temporary Traffic Control</TEM_x0020_Part>
    <File_x0020_Type0 xmlns="3e9cb6dc-2600-4277-a342-f3d46a9a1295">docx</File_x0020_Type0>
    <Topic xmlns="3e9cb6dc-2600-4277-a342-f3d46a9a1295"/>
    <Publication_x0020_Date xmlns="3e9cb6dc-2600-4277-a342-f3d46a9a1295">2002-10-23T04:00:00+00:00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D8B1938-C926-4E73-99A9-266AB0095F42}"/>
</file>

<file path=customXml/itemProps2.xml><?xml version="1.0" encoding="utf-8"?>
<ds:datastoreItem xmlns:ds="http://schemas.openxmlformats.org/officeDocument/2006/customXml" ds:itemID="{CB18C498-661A-4018-B1A8-59BA00B0BF6F}"/>
</file>

<file path=customXml/itemProps3.xml><?xml version="1.0" encoding="utf-8"?>
<ds:datastoreItem xmlns:ds="http://schemas.openxmlformats.org/officeDocument/2006/customXml" ds:itemID="{77195F3B-BE82-43D8-B197-E67FAD9E3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Options - Compendium of Traffic Control Options</dc:title>
  <dc:subject/>
  <dc:creator>Fiant, Kevin</dc:creator>
  <cp:keywords/>
  <dc:description/>
  <cp:lastModifiedBy>Fiant, Kevin</cp:lastModifiedBy>
  <cp:revision>17</cp:revision>
  <dcterms:created xsi:type="dcterms:W3CDTF">2022-05-27T18:42:00Z</dcterms:created>
  <dcterms:modified xsi:type="dcterms:W3CDTF">2022-07-01T21:27:00Z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