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3F73" w14:textId="7BEF8810" w:rsidR="00BD2CDC" w:rsidRDefault="007C5DF2" w:rsidP="00BD2C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5DF2">
        <w:rPr>
          <w:rFonts w:ascii="Arial" w:hAnsi="Arial" w:cs="Arial"/>
          <w:b/>
          <w:bCs/>
          <w:sz w:val="24"/>
          <w:szCs w:val="24"/>
        </w:rPr>
        <w:t>Codes for Use in the District System Lighting Plan</w:t>
      </w:r>
    </w:p>
    <w:p w14:paraId="3B4058BB" w14:textId="2D0DD875" w:rsidR="002E5E34" w:rsidRDefault="002E5E34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1D0E64" w14:textId="1A1CBB1F" w:rsidR="00492CF1" w:rsidRDefault="00492CF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2E1FBD" w14:textId="77777777" w:rsidR="007C5DF2" w:rsidRPr="007C5DF2" w:rsidRDefault="007C5DF2" w:rsidP="007C5DF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856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40"/>
        <w:gridCol w:w="1182"/>
        <w:gridCol w:w="6840"/>
      </w:tblGrid>
      <w:tr w:rsidR="007C5DF2" w:rsidRPr="007C5DF2" w14:paraId="2E3DC3C7" w14:textId="77777777" w:rsidTr="00636C54">
        <w:trPr>
          <w:jc w:val="center"/>
        </w:trPr>
        <w:tc>
          <w:tcPr>
            <w:tcW w:w="1722" w:type="dxa"/>
            <w:gridSpan w:val="2"/>
            <w:tcBorders>
              <w:bottom w:val="single" w:sz="12" w:space="0" w:color="000000"/>
            </w:tcBorders>
            <w:shd w:val="pct5" w:color="000000" w:fill="FFFFFF"/>
            <w:vAlign w:val="bottom"/>
          </w:tcPr>
          <w:p w14:paraId="318445FD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7DDAD2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Code</w:t>
            </w:r>
          </w:p>
        </w:tc>
        <w:tc>
          <w:tcPr>
            <w:tcW w:w="6840" w:type="dxa"/>
            <w:tcBorders>
              <w:bottom w:val="single" w:sz="8" w:space="0" w:color="000000"/>
            </w:tcBorders>
            <w:shd w:val="pct5" w:color="000000" w:fill="FFFFFF"/>
            <w:vAlign w:val="bottom"/>
          </w:tcPr>
          <w:p w14:paraId="094070F3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39D8C5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7C5DF2" w:rsidRPr="007C5DF2" w14:paraId="5ADF97ED" w14:textId="77777777" w:rsidTr="00636C54">
        <w:trPr>
          <w:trHeight w:val="375"/>
          <w:jc w:val="center"/>
        </w:trPr>
        <w:tc>
          <w:tcPr>
            <w:tcW w:w="540" w:type="dxa"/>
            <w:tcBorders>
              <w:bottom w:val="single" w:sz="8" w:space="0" w:color="000000"/>
              <w:right w:val="nil"/>
            </w:tcBorders>
          </w:tcPr>
          <w:p w14:paraId="128C6457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B -</w:t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EF2162D" w14:textId="77777777" w:rsidR="007C5DF2" w:rsidRPr="007C5DF2" w:rsidRDefault="007C5DF2" w:rsidP="007C5DF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20" w:after="40"/>
              <w:ind w:left="1212" w:hanging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499B82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Isolated intersections which are not part of an interchange.</w:t>
            </w:r>
          </w:p>
        </w:tc>
      </w:tr>
      <w:tr w:rsidR="007C5DF2" w:rsidRPr="007C5DF2" w14:paraId="3CC3CDCD" w14:textId="77777777" w:rsidTr="00636C54">
        <w:trPr>
          <w:trHeight w:val="349"/>
          <w:jc w:val="center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ED446CC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 xml:space="preserve">G - 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ACE8EF" w14:textId="77777777" w:rsidR="007C5DF2" w:rsidRPr="007C5DF2" w:rsidRDefault="007C5DF2" w:rsidP="007C5DF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20" w:after="40"/>
              <w:ind w:left="1212" w:hanging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Green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70F716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Interchanges which have partial interchange lighting.</w:t>
            </w:r>
          </w:p>
        </w:tc>
      </w:tr>
      <w:tr w:rsidR="007C5DF2" w:rsidRPr="007C5DF2" w14:paraId="753EDFDD" w14:textId="77777777" w:rsidTr="00636C54">
        <w:trPr>
          <w:jc w:val="center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EBAFDE6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O -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6AB44E3" w14:textId="77777777" w:rsidR="007C5DF2" w:rsidRPr="007C5DF2" w:rsidRDefault="007C5DF2" w:rsidP="007C5DF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20" w:after="40"/>
              <w:ind w:left="1212" w:hanging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7E7443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Interchanges which have full interchange lighting.</w:t>
            </w:r>
          </w:p>
        </w:tc>
      </w:tr>
      <w:tr w:rsidR="007C5DF2" w:rsidRPr="007C5DF2" w14:paraId="33CFE1BC" w14:textId="77777777" w:rsidTr="00636C54">
        <w:trPr>
          <w:jc w:val="center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81F23F7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P -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DB365D1" w14:textId="77777777" w:rsidR="007C5DF2" w:rsidRPr="007C5DF2" w:rsidRDefault="007C5DF2" w:rsidP="007C5DF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20" w:after="40"/>
              <w:ind w:left="1212" w:hanging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Pink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55C769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Roadways which are not within an interchange area, but which are between interchanges or intersections which have continuous lighting.</w:t>
            </w:r>
          </w:p>
        </w:tc>
      </w:tr>
      <w:tr w:rsidR="007C5DF2" w:rsidRPr="007C5DF2" w14:paraId="1058CA20" w14:textId="77777777" w:rsidTr="00636C54">
        <w:trPr>
          <w:trHeight w:val="330"/>
          <w:jc w:val="center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913B3ED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F -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EA61A5" w14:textId="77777777" w:rsidR="007C5DF2" w:rsidRPr="007C5DF2" w:rsidRDefault="007C5DF2" w:rsidP="007C5DF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20" w:after="40"/>
              <w:ind w:left="1212" w:hanging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Future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B0A28D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Unlighted locations to be lighted.</w:t>
            </w:r>
          </w:p>
        </w:tc>
      </w:tr>
      <w:tr w:rsidR="007C5DF2" w:rsidRPr="007C5DF2" w14:paraId="18D8DCE4" w14:textId="77777777" w:rsidTr="00636C54">
        <w:trPr>
          <w:jc w:val="center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94EEB5E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U -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3A84267" w14:textId="77777777" w:rsidR="007C5DF2" w:rsidRPr="007C5DF2" w:rsidRDefault="007C5DF2" w:rsidP="007C5DF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20" w:after="40"/>
              <w:ind w:left="1212" w:hanging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Upgrade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082750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 xml:space="preserve">Lighted locations to </w:t>
            </w:r>
            <w:proofErr w:type="gramStart"/>
            <w:r w:rsidRPr="007C5DF2">
              <w:rPr>
                <w:rFonts w:ascii="Arial" w:eastAsia="Times New Roman" w:hAnsi="Arial" w:cs="Arial"/>
                <w:sz w:val="20"/>
                <w:szCs w:val="20"/>
              </w:rPr>
              <w:t>received</w:t>
            </w:r>
            <w:proofErr w:type="gramEnd"/>
            <w:r w:rsidRPr="007C5DF2">
              <w:rPr>
                <w:rFonts w:ascii="Arial" w:eastAsia="Times New Roman" w:hAnsi="Arial" w:cs="Arial"/>
                <w:sz w:val="20"/>
                <w:szCs w:val="20"/>
              </w:rPr>
              <w:t xml:space="preserve"> more comprehensive lighting (e.g., partial interchange to full interchange).</w:t>
            </w:r>
          </w:p>
        </w:tc>
      </w:tr>
      <w:tr w:rsidR="007C5DF2" w:rsidRPr="007C5DF2" w14:paraId="47433501" w14:textId="77777777" w:rsidTr="00636C54">
        <w:trPr>
          <w:jc w:val="center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29ECC7A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D -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1174042" w14:textId="77777777" w:rsidR="007C5DF2" w:rsidRPr="007C5DF2" w:rsidRDefault="007C5DF2" w:rsidP="007C5DF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20" w:after="40"/>
              <w:ind w:left="1212" w:hanging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Downgrade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08F8F2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Lighted locations to be downgraded to less comprehensive lighting (e.g., full interchange to partial interchange).</w:t>
            </w:r>
          </w:p>
        </w:tc>
      </w:tr>
      <w:tr w:rsidR="007C5DF2" w:rsidRPr="007C5DF2" w14:paraId="472E4E85" w14:textId="77777777" w:rsidTr="00636C54">
        <w:trPr>
          <w:jc w:val="center"/>
        </w:trPr>
        <w:tc>
          <w:tcPr>
            <w:tcW w:w="540" w:type="dxa"/>
            <w:tcBorders>
              <w:top w:val="single" w:sz="8" w:space="0" w:color="000000"/>
              <w:right w:val="nil"/>
            </w:tcBorders>
          </w:tcPr>
          <w:p w14:paraId="78554013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R -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9881B80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Remove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3EE6A" w14:textId="77777777" w:rsidR="007C5DF2" w:rsidRPr="007C5DF2" w:rsidRDefault="007C5DF2" w:rsidP="007C5DF2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5DF2">
              <w:rPr>
                <w:rFonts w:ascii="Arial" w:eastAsia="Times New Roman" w:hAnsi="Arial" w:cs="Arial"/>
                <w:sz w:val="20"/>
                <w:szCs w:val="20"/>
              </w:rPr>
              <w:t>Lighted locations to become unlighted.</w:t>
            </w:r>
          </w:p>
        </w:tc>
      </w:tr>
    </w:tbl>
    <w:p w14:paraId="56872174" w14:textId="77777777" w:rsidR="007C5DF2" w:rsidRPr="007C5DF2" w:rsidRDefault="007C5DF2" w:rsidP="007C5DF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582A9E9" w14:textId="7E76972E" w:rsidR="007F2AB8" w:rsidRDefault="007F2AB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2AB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7B2A" w14:textId="77777777" w:rsidR="004213B0" w:rsidRDefault="004213B0" w:rsidP="004F0573">
      <w:r>
        <w:separator/>
      </w:r>
    </w:p>
  </w:endnote>
  <w:endnote w:type="continuationSeparator" w:id="0">
    <w:p w14:paraId="3D875588" w14:textId="77777777" w:rsidR="004213B0" w:rsidRDefault="004213B0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295902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C5DF2">
      <w:rPr>
        <w:rFonts w:ascii="Arial" w:hAnsi="Arial" w:cs="Arial"/>
        <w:sz w:val="20"/>
        <w:szCs w:val="20"/>
      </w:rPr>
      <w:t>October</w:t>
    </w:r>
    <w:r w:rsidR="0039588B">
      <w:rPr>
        <w:rFonts w:ascii="Arial" w:hAnsi="Arial" w:cs="Arial"/>
        <w:sz w:val="20"/>
        <w:szCs w:val="20"/>
      </w:rPr>
      <w:t xml:space="preserve"> </w:t>
    </w:r>
    <w:r w:rsidR="007C5DF2">
      <w:rPr>
        <w:rFonts w:ascii="Arial" w:hAnsi="Arial" w:cs="Arial"/>
        <w:sz w:val="20"/>
        <w:szCs w:val="20"/>
      </w:rPr>
      <w:t>23</w:t>
    </w:r>
    <w:r w:rsidR="0039588B">
      <w:rPr>
        <w:rFonts w:ascii="Arial" w:hAnsi="Arial" w:cs="Arial"/>
        <w:sz w:val="20"/>
        <w:szCs w:val="20"/>
      </w:rPr>
      <w:t>, 20</w:t>
    </w:r>
    <w:r w:rsidR="007C5DF2">
      <w:rPr>
        <w:rFonts w:ascii="Arial" w:hAnsi="Arial" w:cs="Arial"/>
        <w:sz w:val="20"/>
        <w:szCs w:val="20"/>
      </w:rPr>
      <w:t>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4533" w14:textId="77777777" w:rsidR="004213B0" w:rsidRDefault="004213B0" w:rsidP="004F0573">
      <w:r>
        <w:separator/>
      </w:r>
    </w:p>
  </w:footnote>
  <w:footnote w:type="continuationSeparator" w:id="0">
    <w:p w14:paraId="5FEB2ECB" w14:textId="77777777" w:rsidR="004213B0" w:rsidRDefault="004213B0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FB1D019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7C5DF2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39588B"/>
    <w:rsid w:val="004213B0"/>
    <w:rsid w:val="00492CF1"/>
    <w:rsid w:val="004B1C86"/>
    <w:rsid w:val="004C39B9"/>
    <w:rsid w:val="004F0573"/>
    <w:rsid w:val="00731EBF"/>
    <w:rsid w:val="007B24F7"/>
    <w:rsid w:val="007C5DF2"/>
    <w:rsid w:val="007F0551"/>
    <w:rsid w:val="007F2659"/>
    <w:rsid w:val="007F2AB8"/>
    <w:rsid w:val="008B7381"/>
    <w:rsid w:val="008D40E5"/>
    <w:rsid w:val="0098397D"/>
    <w:rsid w:val="00986190"/>
    <w:rsid w:val="009E45A5"/>
    <w:rsid w:val="00AC13FC"/>
    <w:rsid w:val="00AE4E10"/>
    <w:rsid w:val="00B344E8"/>
    <w:rsid w:val="00B72CC5"/>
    <w:rsid w:val="00BD2CDC"/>
    <w:rsid w:val="00BF10FE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843E88DF-120E-459E-B5EB-85F547AE7E42}"/>
</file>

<file path=customXml/itemProps2.xml><?xml version="1.0" encoding="utf-8"?>
<ds:datastoreItem xmlns:ds="http://schemas.openxmlformats.org/officeDocument/2006/customXml" ds:itemID="{41D8FDFF-E52E-479B-9088-900A270E2241}"/>
</file>

<file path=customXml/itemProps3.xml><?xml version="1.0" encoding="utf-8"?>
<ds:datastoreItem xmlns:ds="http://schemas.openxmlformats.org/officeDocument/2006/customXml" ds:itemID="{A01D72F2-819B-47CD-A2CC-01B3DC5E1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for Use in the District System Lighting Plan</dc:title>
  <dc:subject/>
  <dc:creator>Fiant, Kevin</dc:creator>
  <cp:keywords/>
  <dc:description/>
  <cp:lastModifiedBy>Fiant, Kevin</cp:lastModifiedBy>
  <cp:revision>10</cp:revision>
  <dcterms:created xsi:type="dcterms:W3CDTF">2022-05-27T18:42:00Z</dcterms:created>
  <dcterms:modified xsi:type="dcterms:W3CDTF">2022-07-05T12:20:00Z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