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0F8AD" w14:textId="01C4C6DF" w:rsidR="009A24E7" w:rsidRPr="009A24E7" w:rsidRDefault="007C05A7" w:rsidP="007C05A7">
      <w:pPr>
        <w:jc w:val="center"/>
        <w:rPr>
          <w:rFonts w:ascii="Arial" w:eastAsia="Times New Roman" w:hAnsi="Arial" w:cs="Times New Roman"/>
          <w:sz w:val="20"/>
          <w:szCs w:val="20"/>
        </w:rPr>
      </w:pPr>
      <w:r w:rsidRPr="007C05A7">
        <w:rPr>
          <w:rFonts w:ascii="Arial" w:eastAsia="Times New Roman" w:hAnsi="Arial" w:cs="Times New Roman"/>
          <w:b/>
          <w:bCs/>
          <w:sz w:val="24"/>
          <w:szCs w:val="24"/>
        </w:rPr>
        <w:t>Speed Zone Warrant Analysis – Roadway Characteristics</w:t>
      </w:r>
    </w:p>
    <w:p w14:paraId="7DF87096" w14:textId="5EA1692E" w:rsidR="009A24E7" w:rsidRDefault="007C05A7" w:rsidP="004F0573">
      <w:pPr>
        <w:jc w:val="center"/>
        <w:rPr>
          <w:rFonts w:ascii="Arial" w:eastAsia="Times New Roman" w:hAnsi="Arial" w:cs="Times New Roman"/>
          <w:b/>
          <w:i/>
          <w:sz w:val="20"/>
          <w:szCs w:val="20"/>
        </w:rPr>
      </w:pPr>
      <w:r w:rsidRPr="007C05A7">
        <w:rPr>
          <w:rFonts w:ascii="Arial" w:eastAsia="Times New Roman" w:hAnsi="Arial" w:cs="Times New Roman"/>
          <w:b/>
          <w:i/>
          <w:sz w:val="20"/>
          <w:szCs w:val="20"/>
        </w:rPr>
        <w:t>(</w:t>
      </w:r>
      <w:proofErr w:type="gramStart"/>
      <w:r w:rsidRPr="007C05A7">
        <w:rPr>
          <w:rFonts w:ascii="Arial" w:eastAsia="Times New Roman" w:hAnsi="Arial" w:cs="Times New Roman"/>
          <w:b/>
          <w:i/>
          <w:sz w:val="20"/>
          <w:szCs w:val="20"/>
        </w:rPr>
        <w:t>also</w:t>
      </w:r>
      <w:proofErr w:type="gramEnd"/>
      <w:r w:rsidRPr="007C05A7">
        <w:rPr>
          <w:rFonts w:ascii="Arial" w:eastAsia="Times New Roman" w:hAnsi="Arial" w:cs="Times New Roman"/>
          <w:b/>
          <w:i/>
          <w:sz w:val="20"/>
          <w:szCs w:val="20"/>
        </w:rPr>
        <w:t xml:space="preserve"> see Figures 1298-3, 1298-4 and 1298-5)</w:t>
      </w:r>
    </w:p>
    <w:p w14:paraId="714CEB0A" w14:textId="117FE960" w:rsidR="007C05A7" w:rsidRDefault="007C05A7" w:rsidP="004F0573">
      <w:pPr>
        <w:jc w:val="center"/>
        <w:rPr>
          <w:rFonts w:ascii="Arial" w:eastAsia="Times New Roman" w:hAnsi="Arial" w:cs="Times New Roman"/>
          <w:b/>
          <w:i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03"/>
        <w:gridCol w:w="6570"/>
      </w:tblGrid>
      <w:tr w:rsidR="007C05A7" w:rsidRPr="007C05A7" w14:paraId="2F132A90" w14:textId="77777777" w:rsidTr="006F2044">
        <w:trPr>
          <w:cantSplit/>
          <w:jc w:val="center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EC9D97F" w14:textId="77777777" w:rsidR="007C05A7" w:rsidRPr="007C05A7" w:rsidRDefault="007C05A7" w:rsidP="007C05A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05A7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Alphabetic Value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0A9D9BF" w14:textId="77777777" w:rsidR="007C05A7" w:rsidRPr="007C05A7" w:rsidRDefault="007C05A7" w:rsidP="007C05A7">
            <w:pPr>
              <w:tabs>
                <w:tab w:val="left" w:pos="-52"/>
              </w:tabs>
              <w:autoSpaceDE w:val="0"/>
              <w:autoSpaceDN w:val="0"/>
              <w:adjustRightInd w:val="0"/>
              <w:ind w:left="3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C05A7">
              <w:rPr>
                <w:rFonts w:ascii="Arial" w:eastAsia="Times New Roman" w:hAnsi="Arial" w:cs="Arial"/>
                <w:b/>
                <w:sz w:val="20"/>
                <w:szCs w:val="20"/>
              </w:rPr>
              <w:t>Description</w:t>
            </w:r>
          </w:p>
        </w:tc>
      </w:tr>
      <w:tr w:rsidR="007C05A7" w:rsidRPr="007C05A7" w14:paraId="6693F237" w14:textId="77777777" w:rsidTr="006F2044">
        <w:trPr>
          <w:cantSplit/>
          <w:jc w:val="center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0D54964E" w14:textId="77777777" w:rsidR="007C05A7" w:rsidRPr="007C05A7" w:rsidRDefault="007C05A7" w:rsidP="007C05A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05A7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116E676" w14:textId="77777777" w:rsidR="007C05A7" w:rsidRPr="007C05A7" w:rsidRDefault="007C05A7" w:rsidP="007C05A7">
            <w:pPr>
              <w:tabs>
                <w:tab w:val="left" w:pos="-52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05A7">
              <w:rPr>
                <w:rFonts w:ascii="Arial" w:eastAsia="Times New Roman" w:hAnsi="Arial" w:cs="Arial"/>
                <w:sz w:val="20"/>
                <w:szCs w:val="20"/>
              </w:rPr>
              <w:t>Relatively straight, level road that generally provides adequate horizontal and vertical sight distance but may have a random curve and/or hillcrest that affect travel speeds in only a short section of the study area. Basically, free of roadside obstructions and features that limit lateral sight distance.</w:t>
            </w:r>
          </w:p>
        </w:tc>
      </w:tr>
      <w:tr w:rsidR="007C05A7" w:rsidRPr="007C05A7" w14:paraId="77894E99" w14:textId="77777777" w:rsidTr="006F2044">
        <w:trPr>
          <w:cantSplit/>
          <w:jc w:val="center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4C00E68" w14:textId="77777777" w:rsidR="007C05A7" w:rsidRPr="007C05A7" w:rsidRDefault="007C05A7" w:rsidP="007C05A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05A7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6F59CB2" w14:textId="77777777" w:rsidR="007C05A7" w:rsidRPr="007C05A7" w:rsidRDefault="007C05A7" w:rsidP="007C05A7">
            <w:pPr>
              <w:tabs>
                <w:tab w:val="left" w:pos="-52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05A7">
              <w:rPr>
                <w:rFonts w:ascii="Arial" w:eastAsia="Times New Roman" w:hAnsi="Arial" w:cs="Arial"/>
                <w:sz w:val="20"/>
                <w:szCs w:val="20"/>
              </w:rPr>
              <w:t>Relatively straight, level road that generally provides adequate horizontal and vertical sight distance but may have a random curve and/or hillcrest that affect travel speeds in only a short section of the study area. Occasional roadside obstructions and features limit lateral sight distance.</w:t>
            </w:r>
          </w:p>
        </w:tc>
      </w:tr>
      <w:tr w:rsidR="007C05A7" w:rsidRPr="007C05A7" w14:paraId="5C6F5C07" w14:textId="77777777" w:rsidTr="006F2044">
        <w:trPr>
          <w:cantSplit/>
          <w:jc w:val="center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9994009" w14:textId="77777777" w:rsidR="007C05A7" w:rsidRPr="007C05A7" w:rsidRDefault="007C05A7" w:rsidP="007C05A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05A7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73A8E3C" w14:textId="77777777" w:rsidR="007C05A7" w:rsidRPr="007C05A7" w:rsidRDefault="007C05A7" w:rsidP="007C05A7">
            <w:pPr>
              <w:tabs>
                <w:tab w:val="left" w:pos="-52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05A7">
              <w:rPr>
                <w:rFonts w:ascii="Arial" w:eastAsia="Times New Roman" w:hAnsi="Arial" w:cs="Arial"/>
                <w:sz w:val="20"/>
                <w:szCs w:val="20"/>
              </w:rPr>
              <w:t>Relatively straight, level road that generally provides adequate horizontal and vertical sight distance but may have a random curve and/or hillcrest that affect travel speeds in only a short section of the study area. Frequent roadside obstructions and features limit lateral sight distances through most of the study area.</w:t>
            </w:r>
          </w:p>
        </w:tc>
      </w:tr>
      <w:tr w:rsidR="007C05A7" w:rsidRPr="007C05A7" w14:paraId="2C4D1823" w14:textId="77777777" w:rsidTr="006F2044">
        <w:trPr>
          <w:cantSplit/>
          <w:jc w:val="center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72A5647" w14:textId="77777777" w:rsidR="007C05A7" w:rsidRPr="007C05A7" w:rsidRDefault="007C05A7" w:rsidP="007C05A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05A7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E3CC48C" w14:textId="77777777" w:rsidR="007C05A7" w:rsidRPr="007C05A7" w:rsidRDefault="007C05A7" w:rsidP="007C05A7">
            <w:pPr>
              <w:tabs>
                <w:tab w:val="left" w:pos="-52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05A7">
              <w:rPr>
                <w:rFonts w:ascii="Arial" w:eastAsia="Times New Roman" w:hAnsi="Arial" w:cs="Arial"/>
                <w:sz w:val="20"/>
                <w:szCs w:val="20"/>
              </w:rPr>
              <w:t>Gentle curves and/or straightaways with level to moderate grades, interspersed with sharp curves and/or hillcrests that affect travel speeds and limit horizontal and/or vertical sight distance in much of the study area.  Basically, free of roadside obstructions and features that limit lateral sight distance.</w:t>
            </w:r>
          </w:p>
        </w:tc>
      </w:tr>
      <w:tr w:rsidR="007C05A7" w:rsidRPr="007C05A7" w14:paraId="07B232C3" w14:textId="77777777" w:rsidTr="006F2044">
        <w:trPr>
          <w:cantSplit/>
          <w:jc w:val="center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4A3B223" w14:textId="77777777" w:rsidR="007C05A7" w:rsidRPr="007C05A7" w:rsidRDefault="007C05A7" w:rsidP="007C05A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05A7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6F59DC4" w14:textId="77777777" w:rsidR="007C05A7" w:rsidRPr="007C05A7" w:rsidRDefault="007C05A7" w:rsidP="007C05A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-52"/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autoSpaceDE w:val="0"/>
              <w:autoSpaceDN w:val="0"/>
              <w:adjustRightInd w:val="0"/>
              <w:spacing w:after="55"/>
              <w:ind w:left="3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05A7">
              <w:rPr>
                <w:rFonts w:ascii="Arial" w:eastAsia="Times New Roman" w:hAnsi="Arial" w:cs="Arial"/>
                <w:sz w:val="20"/>
                <w:szCs w:val="20"/>
              </w:rPr>
              <w:t xml:space="preserve">Gentle curves and/or straightaways with level to moderate grades, interspersed with sharp curves and/or hillcrests that affect travel speeds and limit horizontal and/or vertical sight distance in </w:t>
            </w:r>
            <w:proofErr w:type="gramStart"/>
            <w:r w:rsidRPr="007C05A7">
              <w:rPr>
                <w:rFonts w:ascii="Arial" w:eastAsia="Times New Roman" w:hAnsi="Arial" w:cs="Arial"/>
                <w:sz w:val="20"/>
                <w:szCs w:val="20"/>
              </w:rPr>
              <w:t>the majority of</w:t>
            </w:r>
            <w:proofErr w:type="gramEnd"/>
            <w:r w:rsidRPr="007C05A7">
              <w:rPr>
                <w:rFonts w:ascii="Arial" w:eastAsia="Times New Roman" w:hAnsi="Arial" w:cs="Arial"/>
                <w:sz w:val="20"/>
                <w:szCs w:val="20"/>
              </w:rPr>
              <w:t xml:space="preserve"> the study area.  Occasional roadside obstructions and features limit lateral sight distance.</w:t>
            </w:r>
          </w:p>
        </w:tc>
      </w:tr>
      <w:tr w:rsidR="007C05A7" w:rsidRPr="007C05A7" w14:paraId="12823474" w14:textId="77777777" w:rsidTr="006F2044">
        <w:trPr>
          <w:cantSplit/>
          <w:jc w:val="center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5A520C0D" w14:textId="77777777" w:rsidR="007C05A7" w:rsidRPr="007C05A7" w:rsidRDefault="007C05A7" w:rsidP="007C05A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05A7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524D1" w14:textId="77777777" w:rsidR="007C05A7" w:rsidRPr="007C05A7" w:rsidRDefault="007C05A7" w:rsidP="007C05A7">
            <w:pPr>
              <w:tabs>
                <w:tab w:val="left" w:pos="-52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05A7">
              <w:rPr>
                <w:rFonts w:ascii="Arial" w:eastAsia="Times New Roman" w:hAnsi="Arial" w:cs="Arial"/>
                <w:sz w:val="20"/>
                <w:szCs w:val="20"/>
              </w:rPr>
              <w:t xml:space="preserve">Gentle curves and/or straightaways with level to moderate grades, interspersed with sharp curves and/or hillcrests that affect travel speeds and limit horizontal and/or vertical sight distance in </w:t>
            </w:r>
            <w:proofErr w:type="gramStart"/>
            <w:r w:rsidRPr="007C05A7">
              <w:rPr>
                <w:rFonts w:ascii="Arial" w:eastAsia="Times New Roman" w:hAnsi="Arial" w:cs="Arial"/>
                <w:sz w:val="20"/>
                <w:szCs w:val="20"/>
              </w:rPr>
              <w:t>the majority of</w:t>
            </w:r>
            <w:proofErr w:type="gramEnd"/>
            <w:r w:rsidRPr="007C05A7">
              <w:rPr>
                <w:rFonts w:ascii="Arial" w:eastAsia="Times New Roman" w:hAnsi="Arial" w:cs="Arial"/>
                <w:sz w:val="20"/>
                <w:szCs w:val="20"/>
              </w:rPr>
              <w:t xml:space="preserve"> the study area.  Frequent roadside obstructions and features limit lateral sight distance through most of the study area.</w:t>
            </w:r>
          </w:p>
        </w:tc>
      </w:tr>
      <w:tr w:rsidR="007C05A7" w:rsidRPr="007C05A7" w14:paraId="41124BD0" w14:textId="77777777" w:rsidTr="006F2044">
        <w:trPr>
          <w:cantSplit/>
          <w:jc w:val="center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28230768" w14:textId="77777777" w:rsidR="007C05A7" w:rsidRPr="007C05A7" w:rsidRDefault="007C05A7" w:rsidP="007C05A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05A7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DFDC46" w14:textId="77777777" w:rsidR="007C05A7" w:rsidRPr="007C05A7" w:rsidRDefault="007C05A7" w:rsidP="007C05A7">
            <w:pPr>
              <w:tabs>
                <w:tab w:val="left" w:pos="-52"/>
              </w:tabs>
              <w:autoSpaceDE w:val="0"/>
              <w:autoSpaceDN w:val="0"/>
              <w:adjustRightInd w:val="0"/>
              <w:ind w:left="3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C05A7">
              <w:rPr>
                <w:rFonts w:ascii="Arial" w:eastAsia="Times New Roman" w:hAnsi="Arial" w:cs="Arial"/>
                <w:sz w:val="20"/>
                <w:szCs w:val="20"/>
              </w:rPr>
              <w:t xml:space="preserve">Constant, tightly spaced, sharp curves and/or hillcrests that affect travel speeds and/or severely restrict horizontal and/or vertical sight distance in nearly </w:t>
            </w:r>
            <w:proofErr w:type="gramStart"/>
            <w:r w:rsidRPr="007C05A7">
              <w:rPr>
                <w:rFonts w:ascii="Arial" w:eastAsia="Times New Roman" w:hAnsi="Arial" w:cs="Arial"/>
                <w:sz w:val="20"/>
                <w:szCs w:val="20"/>
              </w:rPr>
              <w:t>all of</w:t>
            </w:r>
            <w:proofErr w:type="gramEnd"/>
            <w:r w:rsidRPr="007C05A7">
              <w:rPr>
                <w:rFonts w:ascii="Arial" w:eastAsia="Times New Roman" w:hAnsi="Arial" w:cs="Arial"/>
                <w:sz w:val="20"/>
                <w:szCs w:val="20"/>
              </w:rPr>
              <w:t xml:space="preserve"> the study area.  The sharp alignment dictates travel speeds to such an extent that roadside obstructions and features limiting lateral sight distance need not be a factor.</w:t>
            </w:r>
          </w:p>
        </w:tc>
      </w:tr>
      <w:tr w:rsidR="007C05A7" w:rsidRPr="007C05A7" w14:paraId="05F12B24" w14:textId="77777777" w:rsidTr="006F2044">
        <w:trPr>
          <w:cantSplit/>
          <w:jc w:val="center"/>
        </w:trPr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75F330FE" w14:textId="77777777" w:rsidR="007C05A7" w:rsidRPr="007C05A7" w:rsidRDefault="007C05A7" w:rsidP="007C05A7">
            <w:pPr>
              <w:numPr>
                <w:ilvl w:val="12"/>
                <w:numId w:val="0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before="100" w:after="55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7C05A7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DIV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B7697" w14:textId="77777777" w:rsidR="007C05A7" w:rsidRPr="007C05A7" w:rsidRDefault="007C05A7" w:rsidP="007C05A7">
            <w:pPr>
              <w:tabs>
                <w:tab w:val="left" w:pos="-52"/>
              </w:tabs>
              <w:autoSpaceDE w:val="0"/>
              <w:autoSpaceDN w:val="0"/>
              <w:adjustRightInd w:val="0"/>
              <w:ind w:left="38"/>
              <w:rPr>
                <w:rFonts w:ascii="Arial" w:eastAsia="Times New Roman" w:hAnsi="Arial" w:cs="Arial"/>
                <w:sz w:val="20"/>
                <w:szCs w:val="20"/>
              </w:rPr>
            </w:pPr>
            <w:r w:rsidRPr="007C05A7">
              <w:rPr>
                <w:rFonts w:ascii="Arial" w:eastAsia="Times New Roman" w:hAnsi="Arial" w:cs="Arial"/>
                <w:sz w:val="20"/>
                <w:szCs w:val="20"/>
              </w:rPr>
              <w:t>Four-lane divided highway as defined in ORC 4511.35.</w:t>
            </w:r>
          </w:p>
        </w:tc>
      </w:tr>
    </w:tbl>
    <w:p w14:paraId="7328C47D" w14:textId="0F8A8945" w:rsidR="007C05A7" w:rsidRDefault="007C05A7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0C0D922" w14:textId="77777777" w:rsidR="007C05A7" w:rsidRDefault="007C05A7" w:rsidP="004F057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3CEA872" w14:textId="105B0990" w:rsidR="007C05A7" w:rsidRDefault="007C05A7" w:rsidP="007C05A7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7C05A7">
        <w:rPr>
          <w:rFonts w:ascii="Arial" w:eastAsia="Times New Roman" w:hAnsi="Arial" w:cs="Times New Roman"/>
          <w:b/>
          <w:sz w:val="20"/>
          <w:szCs w:val="20"/>
        </w:rPr>
        <w:t>Note:</w:t>
      </w:r>
      <w:r w:rsidRPr="007C05A7">
        <w:rPr>
          <w:rFonts w:ascii="Arial" w:eastAsia="Times New Roman" w:hAnsi="Arial" w:cs="Times New Roman"/>
          <w:sz w:val="20"/>
          <w:szCs w:val="20"/>
        </w:rPr>
        <w:t xml:space="preserve"> As an aid in selecting the most appropriate Road Characteristics, it is suggested that the </w:t>
      </w:r>
      <w:r w:rsidRPr="007C05A7">
        <w:rPr>
          <w:rFonts w:ascii="Arial" w:eastAsia="Times New Roman" w:hAnsi="Arial" w:cs="Times New Roman"/>
          <w:sz w:val="20"/>
          <w:szCs w:val="20"/>
          <w:u w:val="single"/>
        </w:rPr>
        <w:t>alignment</w:t>
      </w:r>
      <w:r w:rsidRPr="007C05A7">
        <w:rPr>
          <w:rFonts w:ascii="Arial" w:eastAsia="Times New Roman" w:hAnsi="Arial" w:cs="Times New Roman"/>
          <w:sz w:val="20"/>
          <w:szCs w:val="20"/>
        </w:rPr>
        <w:t xml:space="preserve"> first be identified as most resembling the first sentence of “A,” “B” or “C” in the above descriptions. If the alignment is determined to be an “A” or a “B,” it should then be determined which description of the </w:t>
      </w:r>
      <w:r w:rsidRPr="007C05A7">
        <w:rPr>
          <w:rFonts w:ascii="Arial" w:eastAsia="Times New Roman" w:hAnsi="Arial" w:cs="Times New Roman"/>
          <w:sz w:val="20"/>
          <w:szCs w:val="20"/>
          <w:u w:val="single"/>
        </w:rPr>
        <w:t>amount and proximity of roadside obstructions</w:t>
      </w:r>
      <w:r w:rsidRPr="007C05A7">
        <w:rPr>
          <w:rFonts w:ascii="Arial" w:eastAsia="Times New Roman" w:hAnsi="Arial" w:cs="Times New Roman"/>
          <w:sz w:val="20"/>
          <w:szCs w:val="20"/>
        </w:rPr>
        <w:t xml:space="preserve"> (1, 2 or 3) most closely resembles the conditions along the road being studied. If the alignment is determined to be “C,” a description of roadside obstructions is not required</w:t>
      </w:r>
      <w:r>
        <w:rPr>
          <w:rFonts w:ascii="Arial" w:eastAsia="Times New Roman" w:hAnsi="Arial" w:cs="Times New Roman"/>
          <w:sz w:val="20"/>
          <w:szCs w:val="20"/>
        </w:rPr>
        <w:t>.</w:t>
      </w:r>
    </w:p>
    <w:sectPr w:rsidR="007C05A7" w:rsidSect="00731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AD59" w14:textId="77777777" w:rsidR="00422D2C" w:rsidRDefault="00422D2C" w:rsidP="004F0573">
      <w:r>
        <w:separator/>
      </w:r>
    </w:p>
  </w:endnote>
  <w:endnote w:type="continuationSeparator" w:id="0">
    <w:p w14:paraId="2ED03765" w14:textId="77777777" w:rsidR="00422D2C" w:rsidRDefault="00422D2C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74B72D6B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9A24E7">
      <w:rPr>
        <w:rFonts w:ascii="Arial" w:hAnsi="Arial" w:cs="Arial"/>
        <w:sz w:val="20"/>
        <w:szCs w:val="20"/>
      </w:rPr>
      <w:t xml:space="preserve">July </w:t>
    </w:r>
    <w:r w:rsidR="007C05A7">
      <w:rPr>
        <w:rFonts w:ascii="Arial" w:hAnsi="Arial" w:cs="Arial"/>
        <w:sz w:val="20"/>
        <w:szCs w:val="20"/>
      </w:rPr>
      <w:t>16, 2021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CC29" w14:textId="77777777" w:rsidR="00422D2C" w:rsidRDefault="00422D2C" w:rsidP="004F0573">
      <w:r>
        <w:separator/>
      </w:r>
    </w:p>
  </w:footnote>
  <w:footnote w:type="continuationSeparator" w:id="0">
    <w:p w14:paraId="169E7B4C" w14:textId="77777777" w:rsidR="00422D2C" w:rsidRDefault="00422D2C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34B8FEF0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A236E4">
      <w:rPr>
        <w:rFonts w:ascii="Arial" w:hAnsi="Arial" w:cs="Arial"/>
        <w:sz w:val="20"/>
        <w:szCs w:val="20"/>
      </w:rPr>
      <w:t>Table</w:t>
    </w:r>
    <w:r w:rsidRPr="007F0551">
      <w:rPr>
        <w:rFonts w:ascii="Arial" w:hAnsi="Arial" w:cs="Arial"/>
        <w:sz w:val="20"/>
        <w:szCs w:val="20"/>
      </w:rPr>
      <w:t xml:space="preserve"> </w:t>
    </w:r>
    <w:r w:rsidR="00BD2CDC">
      <w:rPr>
        <w:rFonts w:ascii="Arial" w:hAnsi="Arial" w:cs="Arial"/>
        <w:sz w:val="20"/>
        <w:szCs w:val="20"/>
      </w:rPr>
      <w:t>1</w:t>
    </w:r>
    <w:r w:rsidR="00446A02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A236E4">
      <w:rPr>
        <w:rFonts w:ascii="Arial" w:hAnsi="Arial" w:cs="Arial"/>
        <w:sz w:val="20"/>
        <w:szCs w:val="20"/>
      </w:rPr>
      <w:t>7</w:t>
    </w:r>
    <w:r w:rsidRPr="007F0551">
      <w:rPr>
        <w:rFonts w:ascii="Arial" w:hAnsi="Arial" w:cs="Arial"/>
        <w:sz w:val="20"/>
        <w:szCs w:val="20"/>
      </w:rPr>
      <w:t>-</w:t>
    </w:r>
    <w:r w:rsidR="007C05A7">
      <w:rPr>
        <w:rFonts w:ascii="Arial" w:hAnsi="Arial" w:cs="Arial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24169"/>
    <w:rsid w:val="000278DD"/>
    <w:rsid w:val="00126803"/>
    <w:rsid w:val="002260AD"/>
    <w:rsid w:val="002D3713"/>
    <w:rsid w:val="002E5E34"/>
    <w:rsid w:val="0039588B"/>
    <w:rsid w:val="004110D8"/>
    <w:rsid w:val="00422D2C"/>
    <w:rsid w:val="00446A02"/>
    <w:rsid w:val="00492CF1"/>
    <w:rsid w:val="004B1C86"/>
    <w:rsid w:val="004C39B9"/>
    <w:rsid w:val="004F0573"/>
    <w:rsid w:val="0061236F"/>
    <w:rsid w:val="00731EBF"/>
    <w:rsid w:val="007B24F7"/>
    <w:rsid w:val="007C05A7"/>
    <w:rsid w:val="007F0551"/>
    <w:rsid w:val="007F2659"/>
    <w:rsid w:val="007F2AB8"/>
    <w:rsid w:val="008B7381"/>
    <w:rsid w:val="008D40E5"/>
    <w:rsid w:val="0098397D"/>
    <w:rsid w:val="00986190"/>
    <w:rsid w:val="009A24E7"/>
    <w:rsid w:val="009E45A5"/>
    <w:rsid w:val="00A236E4"/>
    <w:rsid w:val="00A9426F"/>
    <w:rsid w:val="00AC13FC"/>
    <w:rsid w:val="00AE4E10"/>
    <w:rsid w:val="00B344E8"/>
    <w:rsid w:val="00B72CC5"/>
    <w:rsid w:val="00BD2CDC"/>
    <w:rsid w:val="00BD653C"/>
    <w:rsid w:val="00BF10FE"/>
    <w:rsid w:val="00BF3D87"/>
    <w:rsid w:val="00C16D0F"/>
    <w:rsid w:val="00CD6B8A"/>
    <w:rsid w:val="00DC0A9E"/>
    <w:rsid w:val="00E012EA"/>
    <w:rsid w:val="00E745F0"/>
    <w:rsid w:val="00F5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6E48EAF65C4DB1413F2FC1880E42" ma:contentTypeVersion="7" ma:contentTypeDescription="Create a new document." ma:contentTypeScope="" ma:versionID="2ee5c7f509101189cd28f89f7446090a">
  <xsd:schema xmlns:xsd="http://www.w3.org/2001/XMLSchema" xmlns:xs="http://www.w3.org/2001/XMLSchema" xmlns:p="http://schemas.microsoft.com/office/2006/metadata/properties" xmlns:ns2="3e9cb6dc-2600-4277-a342-f3d46a9a1295" xmlns:ns3="cdf5cfbf-cf86-4eb7-ac31-a9fd0075546e" targetNamespace="http://schemas.microsoft.com/office/2006/metadata/properties" ma:root="true" ma:fieldsID="37f62304bf76d400b5bac56a4edd771c" ns2:_="" ns3:_="">
    <xsd:import namespace="3e9cb6dc-2600-4277-a342-f3d46a9a1295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Status" minOccurs="0"/>
                <xsd:element ref="ns2:File_x0020_Type0" minOccurs="0"/>
                <xsd:element ref="ns3:SharedWithUsers" minOccurs="0"/>
                <xsd:element ref="ns2:Topic" minOccurs="0"/>
                <xsd:element ref="ns2:_x006a_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cb6dc-2600-4277-a342-f3d46a9a1295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"/>
          <xsd:enumeration value="To Be Published"/>
          <xsd:enumeration value="To Be Delet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3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x006a_to2" ma:index="14" nillable="true" ma:displayName="Archive Date" ma:description="Date that document is archived" ma:format="DateOnly" ma:internalName="_x006a_to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3e9cb6dc-2600-4277-a342-f3d46a9a1295">12 - Zones and Studies</TEM_x0020_Part>
    <File_x0020_Type0 xmlns="3e9cb6dc-2600-4277-a342-f3d46a9a1295">docx</File_x0020_Type0>
    <Topic xmlns="3e9cb6dc-2600-4277-a342-f3d46a9a1295"/>
    <Publication_x0020_Date xmlns="3e9cb6dc-2600-4277-a342-f3d46a9a1295">2021-07-16T04:00:00+00:00</Publication_x0020_Date>
    <Status xmlns="3e9cb6dc-2600-4277-a342-f3d46a9a1295">Current</Status>
    <_x006a_to2 xmlns="3e9cb6dc-2600-4277-a342-f3d46a9a1295" xsi:nil="true"/>
  </documentManagement>
</p:properties>
</file>

<file path=customXml/itemProps1.xml><?xml version="1.0" encoding="utf-8"?>
<ds:datastoreItem xmlns:ds="http://schemas.openxmlformats.org/officeDocument/2006/customXml" ds:itemID="{CCB9E2C6-847A-4FC8-B5BD-20C8F3DF559E}"/>
</file>

<file path=customXml/itemProps2.xml><?xml version="1.0" encoding="utf-8"?>
<ds:datastoreItem xmlns:ds="http://schemas.openxmlformats.org/officeDocument/2006/customXml" ds:itemID="{D18A05EC-1A5E-4A21-A265-CEF8A49F787A}"/>
</file>

<file path=customXml/itemProps3.xml><?xml version="1.0" encoding="utf-8"?>
<ds:datastoreItem xmlns:ds="http://schemas.openxmlformats.org/officeDocument/2006/customXml" ds:itemID="{EA35926D-1EEE-4113-8363-2E3BAA4DA0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 Zone Warrant Analysis – Roadway Characteristics</dc:title>
  <dc:subject/>
  <dc:creator>Fiant, Kevin</dc:creator>
  <cp:keywords/>
  <dc:description/>
  <cp:lastModifiedBy>Fiant, Kevin</cp:lastModifiedBy>
  <cp:revision>16</cp:revision>
  <dcterms:created xsi:type="dcterms:W3CDTF">2022-05-27T18:42:00Z</dcterms:created>
  <dcterms:modified xsi:type="dcterms:W3CDTF">2022-07-05T18:36:00Z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0x01010012256E48EAF65C4DB1413F2FC1880E42</vt:lpwstr>
  </property>
</Properties>
</file>