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A872" w14:textId="6E8A1CCC" w:rsidR="007C05A7" w:rsidRDefault="00C00432" w:rsidP="00C00432">
      <w:pPr>
        <w:jc w:val="center"/>
        <w:rPr>
          <w:rFonts w:ascii="Arial" w:hAnsi="Arial" w:cs="Arial"/>
          <w:b/>
          <w:bCs/>
          <w:sz w:val="24"/>
          <w:szCs w:val="24"/>
        </w:rPr>
      </w:pPr>
      <w:r w:rsidRPr="00C00432">
        <w:rPr>
          <w:rFonts w:ascii="Arial" w:hAnsi="Arial" w:cs="Arial"/>
          <w:b/>
          <w:bCs/>
          <w:sz w:val="24"/>
          <w:szCs w:val="24"/>
        </w:rPr>
        <w:t>Warranted Work Zone Speed Limits for Work Zones on High-Speed (</w:t>
      </w:r>
      <w:r w:rsidR="00157466">
        <w:rPr>
          <w:rFonts w:ascii="Arial" w:hAnsi="Arial" w:cs="Arial"/>
          <w:b/>
          <w:bCs/>
          <w:sz w:val="24"/>
          <w:szCs w:val="24"/>
        </w:rPr>
        <w:t>≥</w:t>
      </w:r>
      <w:r w:rsidRPr="00C00432">
        <w:rPr>
          <w:rFonts w:ascii="Arial" w:hAnsi="Arial" w:cs="Arial"/>
          <w:b/>
          <w:bCs/>
          <w:sz w:val="24"/>
          <w:szCs w:val="24"/>
        </w:rPr>
        <w:t>55 mph) Multi-Lane Highways</w:t>
      </w:r>
    </w:p>
    <w:p w14:paraId="528F410B" w14:textId="7D8757C3" w:rsidR="00C00432" w:rsidRDefault="00C00432" w:rsidP="00C00432">
      <w:pPr>
        <w:jc w:val="center"/>
        <w:rPr>
          <w:rFonts w:ascii="Arial" w:eastAsia="Times New Roman" w:hAnsi="Arial" w:cs="Times New Roman"/>
          <w:b/>
          <w:bCs/>
          <w:sz w:val="20"/>
          <w:szCs w:val="20"/>
        </w:rPr>
      </w:pPr>
      <w:r w:rsidRPr="00C00432">
        <w:rPr>
          <w:rFonts w:ascii="Arial" w:eastAsia="Times New Roman" w:hAnsi="Arial" w:cs="Times New Roman"/>
          <w:b/>
          <w:bCs/>
          <w:sz w:val="20"/>
          <w:szCs w:val="20"/>
        </w:rPr>
        <w:t xml:space="preserve">(Also see </w:t>
      </w:r>
      <w:r w:rsidRPr="00C00432">
        <w:rPr>
          <w:rFonts w:ascii="Arial" w:eastAsia="Times New Roman" w:hAnsi="Arial" w:cs="Times New Roman"/>
          <w:b/>
          <w:bCs/>
          <w:i/>
          <w:sz w:val="20"/>
          <w:szCs w:val="20"/>
        </w:rPr>
        <w:t>Section 1203-2.9</w:t>
      </w:r>
      <w:r w:rsidRPr="00C00432">
        <w:rPr>
          <w:rFonts w:ascii="Arial" w:eastAsia="Times New Roman" w:hAnsi="Arial" w:cs="Times New Roman"/>
          <w:b/>
          <w:bCs/>
          <w:sz w:val="20"/>
          <w:szCs w:val="20"/>
        </w:rPr>
        <w:t>.)</w:t>
      </w:r>
    </w:p>
    <w:p w14:paraId="4C3ED0E5" w14:textId="20E0C12D" w:rsidR="00C00432" w:rsidRDefault="00C00432" w:rsidP="00C00432">
      <w:pPr>
        <w:jc w:val="center"/>
        <w:rPr>
          <w:rFonts w:ascii="Arial" w:eastAsia="Times New Roman" w:hAnsi="Arial" w:cs="Times New Roman"/>
          <w:b/>
          <w:bCs/>
          <w:sz w:val="20"/>
          <w:szCs w:val="20"/>
        </w:rPr>
      </w:pPr>
    </w:p>
    <w:p w14:paraId="61C50ABE" w14:textId="1C500BA9" w:rsidR="00C00432" w:rsidRPr="00C00432" w:rsidRDefault="00C00432" w:rsidP="00C00432">
      <w:pPr>
        <w:autoSpaceDE w:val="0"/>
        <w:autoSpaceDN w:val="0"/>
        <w:adjustRightInd w:val="0"/>
        <w:spacing w:line="220" w:lineRule="exact"/>
        <w:jc w:val="both"/>
        <w:rPr>
          <w:rFonts w:ascii="Arial" w:eastAsia="Times New Roman" w:hAnsi="Arial" w:cs="Times New Roman"/>
          <w:sz w:val="20"/>
          <w:szCs w:val="20"/>
        </w:rPr>
      </w:pPr>
      <w:r w:rsidRPr="00C00432">
        <w:rPr>
          <w:rFonts w:ascii="Arial" w:eastAsia="Times New Roman" w:hAnsi="Arial" w:cs="Times New Roman"/>
          <w:sz w:val="20"/>
          <w:szCs w:val="20"/>
        </w:rPr>
        <w:t xml:space="preserve">This Table is used in the process described in </w:t>
      </w:r>
      <w:r w:rsidRPr="00C00432">
        <w:rPr>
          <w:rFonts w:ascii="Arial" w:eastAsia="Times New Roman" w:hAnsi="Arial" w:cs="Times New Roman"/>
          <w:b/>
          <w:i/>
          <w:sz w:val="20"/>
          <w:szCs w:val="20"/>
        </w:rPr>
        <w:t>Section 1203-2.9</w:t>
      </w:r>
      <w:r w:rsidRPr="00C00432">
        <w:rPr>
          <w:rFonts w:ascii="Arial" w:eastAsia="Times New Roman" w:hAnsi="Arial" w:cs="Times New Roman"/>
          <w:sz w:val="20"/>
          <w:szCs w:val="20"/>
        </w:rPr>
        <w:t xml:space="preserve"> for Speed zones in Temporary Traffic Control Zones (WZSZs). This WZSZ process applies to any work zone located on a multi-lane highway with a </w:t>
      </w:r>
      <w:r w:rsidRPr="00C00432">
        <w:rPr>
          <w:rFonts w:ascii="Arial" w:eastAsia="Times New Roman" w:hAnsi="Arial" w:cs="Times New Roman"/>
          <w:b/>
          <w:sz w:val="20"/>
          <w:szCs w:val="20"/>
        </w:rPr>
        <w:t xml:space="preserve">pre-construction speed limit of </w:t>
      </w:r>
      <w:r w:rsidR="002677BC">
        <w:rPr>
          <w:rFonts w:ascii="Arial" w:eastAsia="Times New Roman" w:hAnsi="Arial" w:cs="Arial"/>
          <w:b/>
          <w:sz w:val="20"/>
          <w:szCs w:val="20"/>
        </w:rPr>
        <w:t>≥</w:t>
      </w:r>
      <w:r w:rsidRPr="00C00432">
        <w:rPr>
          <w:rFonts w:ascii="Arial" w:eastAsia="Times New Roman" w:hAnsi="Arial" w:cs="Times New Roman"/>
          <w:b/>
          <w:sz w:val="20"/>
          <w:szCs w:val="20"/>
        </w:rPr>
        <w:t xml:space="preserve"> 55 mph</w:t>
      </w:r>
      <w:r w:rsidRPr="00C00432">
        <w:rPr>
          <w:rFonts w:ascii="Arial" w:eastAsia="Times New Roman" w:hAnsi="Arial" w:cs="Times New Roman"/>
          <w:sz w:val="20"/>
          <w:szCs w:val="20"/>
        </w:rPr>
        <w:t xml:space="preserve"> and with a </w:t>
      </w:r>
      <w:r w:rsidRPr="00C00432">
        <w:rPr>
          <w:rFonts w:ascii="Arial" w:eastAsia="Times New Roman" w:hAnsi="Arial" w:cs="Arial"/>
          <w:sz w:val="20"/>
          <w:szCs w:val="20"/>
        </w:rPr>
        <w:t xml:space="preserve">work zone condition </w:t>
      </w:r>
      <w:r w:rsidRPr="00C00432">
        <w:rPr>
          <w:rFonts w:ascii="Arial" w:eastAsia="Times New Roman" w:hAnsi="Arial" w:cs="Arial"/>
          <w:b/>
          <w:sz w:val="20"/>
          <w:szCs w:val="20"/>
        </w:rPr>
        <w:t>at least 0.5 mile in length</w:t>
      </w:r>
      <w:r w:rsidRPr="00C00432">
        <w:rPr>
          <w:rFonts w:ascii="Arial" w:eastAsia="Times New Roman" w:hAnsi="Arial" w:cs="Arial"/>
          <w:sz w:val="20"/>
          <w:szCs w:val="20"/>
        </w:rPr>
        <w:t xml:space="preserve"> </w:t>
      </w:r>
      <w:r w:rsidRPr="00C00432">
        <w:rPr>
          <w:rFonts w:ascii="Arial" w:eastAsia="Times New Roman" w:hAnsi="Arial" w:cs="Arial"/>
          <w:b/>
          <w:sz w:val="20"/>
          <w:szCs w:val="20"/>
        </w:rPr>
        <w:t xml:space="preserve">that reduces the existing functionality of the travel lanes or </w:t>
      </w:r>
      <w:proofErr w:type="gramStart"/>
      <w:r w:rsidRPr="00C00432">
        <w:rPr>
          <w:rFonts w:ascii="Arial" w:eastAsia="Times New Roman" w:hAnsi="Arial" w:cs="Arial"/>
          <w:b/>
          <w:sz w:val="20"/>
          <w:szCs w:val="20"/>
        </w:rPr>
        <w:t>shoulders</w:t>
      </w:r>
      <w:r w:rsidRPr="00C00432">
        <w:rPr>
          <w:rFonts w:ascii="Arial" w:eastAsia="Times New Roman" w:hAnsi="Arial" w:cs="Arial"/>
          <w:sz w:val="20"/>
          <w:szCs w:val="20"/>
        </w:rPr>
        <w:t>, and</w:t>
      </w:r>
      <w:proofErr w:type="gramEnd"/>
      <w:r w:rsidRPr="00C00432">
        <w:rPr>
          <w:rFonts w:ascii="Arial" w:eastAsia="Times New Roman" w:hAnsi="Arial" w:cs="Arial"/>
          <w:sz w:val="20"/>
          <w:szCs w:val="20"/>
        </w:rPr>
        <w:t xml:space="preserve"> has an expected</w:t>
      </w:r>
      <w:r w:rsidRPr="00C00432">
        <w:rPr>
          <w:rFonts w:ascii="Arial" w:eastAsia="Times New Roman" w:hAnsi="Arial" w:cs="Arial"/>
          <w:b/>
          <w:sz w:val="20"/>
          <w:szCs w:val="20"/>
        </w:rPr>
        <w:t xml:space="preserve"> work duration of at least three hours.</w:t>
      </w:r>
      <w:r w:rsidRPr="00C00432">
        <w:rPr>
          <w:rFonts w:ascii="Arial" w:eastAsia="Times New Roman" w:hAnsi="Arial" w:cs="Arial"/>
          <w:sz w:val="20"/>
          <w:szCs w:val="20"/>
        </w:rPr>
        <w:t xml:space="preserve"> For purposes of the WZSZ process, the conditions that would “reduce existing functionality” of the travel lanes or shoulders are lane closures, lane shifts, crossovers, contraflow and/or shoulder closures. See </w:t>
      </w:r>
      <w:r w:rsidRPr="00C00432">
        <w:rPr>
          <w:rFonts w:ascii="Arial" w:eastAsia="Times New Roman" w:hAnsi="Arial" w:cs="Arial"/>
          <w:b/>
          <w:i/>
          <w:sz w:val="20"/>
          <w:szCs w:val="20"/>
        </w:rPr>
        <w:t>Section 1203-2.9.1</w:t>
      </w:r>
      <w:r w:rsidRPr="00C00432">
        <w:rPr>
          <w:rFonts w:ascii="Arial" w:eastAsia="Times New Roman" w:hAnsi="Arial" w:cs="Arial"/>
          <w:sz w:val="20"/>
          <w:szCs w:val="20"/>
        </w:rPr>
        <w:t xml:space="preserve"> for more details.</w:t>
      </w:r>
      <w:r w:rsidRPr="00C00432">
        <w:rPr>
          <w:rFonts w:ascii="Arial" w:eastAsia="Times New Roman" w:hAnsi="Arial" w:cs="Times New Roman"/>
          <w:sz w:val="20"/>
          <w:szCs w:val="20"/>
        </w:rPr>
        <w:t xml:space="preserve"> </w:t>
      </w:r>
    </w:p>
    <w:p w14:paraId="5F3A007A"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sz w:val="20"/>
          <w:szCs w:val="20"/>
        </w:rPr>
      </w:pPr>
    </w:p>
    <w:p w14:paraId="4F311FE9"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bCs/>
          <w:sz w:val="20"/>
          <w:szCs w:val="20"/>
        </w:rPr>
      </w:pPr>
      <w:r w:rsidRPr="00C00432">
        <w:rPr>
          <w:rFonts w:ascii="Arial" w:eastAsia="Times New Roman" w:hAnsi="Arial" w:cs="Times New Roman"/>
          <w:b/>
          <w:bCs/>
          <w:sz w:val="20"/>
          <w:szCs w:val="20"/>
        </w:rPr>
        <w:t xml:space="preserve">All WZSZs are variable in nature with the warranted work zone speed limit fluctuating with the conditions and factors in place at the time. </w:t>
      </w:r>
    </w:p>
    <w:p w14:paraId="2AA21473"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bCs/>
          <w:sz w:val="20"/>
          <w:szCs w:val="20"/>
        </w:rPr>
      </w:pPr>
    </w:p>
    <w:p w14:paraId="26F73B59" w14:textId="46671668" w:rsidR="00C00432" w:rsidRPr="00C00432" w:rsidRDefault="00C00432" w:rsidP="00C00432">
      <w:pPr>
        <w:autoSpaceDE w:val="0"/>
        <w:autoSpaceDN w:val="0"/>
        <w:adjustRightInd w:val="0"/>
        <w:spacing w:line="220" w:lineRule="exact"/>
        <w:jc w:val="both"/>
        <w:rPr>
          <w:rFonts w:ascii="Arial" w:eastAsia="Times New Roman" w:hAnsi="Arial" w:cs="Times New Roman"/>
          <w:bCs/>
          <w:sz w:val="20"/>
          <w:szCs w:val="20"/>
        </w:rPr>
      </w:pPr>
      <w:r w:rsidRPr="00C00432">
        <w:rPr>
          <w:rFonts w:ascii="Arial" w:eastAsia="Times New Roman" w:hAnsi="Arial" w:cs="Times New Roman"/>
          <w:bCs/>
          <w:sz w:val="20"/>
          <w:szCs w:val="20"/>
        </w:rPr>
        <w:t xml:space="preserve">The Table below provides the warranted speed limit for each of the specific conditions given, depending on the presence of workers and “positive protection.” When looking up warranted speed limit values in this Table, </w:t>
      </w:r>
      <w:r w:rsidRPr="00C00432">
        <w:rPr>
          <w:rFonts w:ascii="Arial" w:eastAsia="Times New Roman" w:hAnsi="Arial" w:cs="Times New Roman"/>
          <w:b/>
          <w:bCs/>
          <w:sz w:val="20"/>
          <w:szCs w:val="20"/>
        </w:rPr>
        <w:t>always use the original, pre-construction, posted speed limit</w:t>
      </w:r>
      <w:r w:rsidRPr="00C00432">
        <w:rPr>
          <w:rFonts w:ascii="Arial" w:eastAsia="Times New Roman" w:hAnsi="Arial" w:cs="Times New Roman"/>
          <w:bCs/>
          <w:sz w:val="20"/>
          <w:szCs w:val="20"/>
        </w:rPr>
        <w:t xml:space="preserve">. Do not use a prior or current work zone speed limit as a look-up value in this Table. Only one warranted </w:t>
      </w:r>
      <w:proofErr w:type="spellStart"/>
      <w:r w:rsidR="002677BC">
        <w:rPr>
          <w:rFonts w:ascii="Arial" w:eastAsia="Times New Roman" w:hAnsi="Arial" w:cs="Times New Roman"/>
          <w:bCs/>
          <w:sz w:val="20"/>
          <w:szCs w:val="20"/>
        </w:rPr>
        <w:t>FA</w:t>
      </w:r>
      <w:r w:rsidRPr="00C00432">
        <w:rPr>
          <w:rFonts w:ascii="Arial" w:eastAsia="Times New Roman" w:hAnsi="Arial" w:cs="Times New Roman"/>
          <w:bCs/>
          <w:sz w:val="20"/>
          <w:szCs w:val="20"/>
        </w:rPr>
        <w:t>speed</w:t>
      </w:r>
      <w:proofErr w:type="spellEnd"/>
      <w:r w:rsidRPr="00C00432">
        <w:rPr>
          <w:rFonts w:ascii="Arial" w:eastAsia="Times New Roman" w:hAnsi="Arial" w:cs="Times New Roman"/>
          <w:bCs/>
          <w:sz w:val="20"/>
          <w:szCs w:val="20"/>
        </w:rPr>
        <w:t xml:space="preserve"> limit applies at any one time. Speed limit reductions are not cumulative. As conditions in the work zone change, the work zone speed limit shall adjust accordingly per this Table. </w:t>
      </w:r>
      <w:proofErr w:type="spellStart"/>
      <w:r w:rsidRPr="00C00432">
        <w:rPr>
          <w:rFonts w:ascii="Arial" w:eastAsia="Times New Roman" w:hAnsi="Arial" w:cs="Times New Roman"/>
          <w:bCs/>
          <w:sz w:val="20"/>
          <w:szCs w:val="20"/>
        </w:rPr>
        <w:t>WZSZ</w:t>
      </w:r>
      <w:r w:rsidR="002677BC">
        <w:rPr>
          <w:rFonts w:ascii="Arial" w:eastAsia="Times New Roman" w:hAnsi="Arial" w:cs="Times New Roman"/>
          <w:bCs/>
          <w:sz w:val="20"/>
          <w:szCs w:val="20"/>
        </w:rPr>
        <w:t>A</w:t>
      </w:r>
      <w:r w:rsidRPr="00C00432">
        <w:rPr>
          <w:rFonts w:ascii="Arial" w:eastAsia="Times New Roman" w:hAnsi="Arial" w:cs="Times New Roman"/>
          <w:bCs/>
          <w:sz w:val="20"/>
          <w:szCs w:val="20"/>
        </w:rPr>
        <w:t>s</w:t>
      </w:r>
      <w:proofErr w:type="spellEnd"/>
      <w:r w:rsidRPr="00C00432">
        <w:rPr>
          <w:rFonts w:ascii="Arial" w:eastAsia="Times New Roman" w:hAnsi="Arial" w:cs="Times New Roman"/>
          <w:bCs/>
          <w:sz w:val="20"/>
          <w:szCs w:val="20"/>
        </w:rPr>
        <w:t xml:space="preserve"> shall not be used for Moving/Mobile activities, as defined by the </w:t>
      </w:r>
      <w:r w:rsidRPr="00C00432">
        <w:rPr>
          <w:rFonts w:ascii="Arial" w:eastAsia="Times New Roman" w:hAnsi="Arial" w:cs="Times New Roman"/>
          <w:b/>
          <w:bCs/>
          <w:sz w:val="20"/>
          <w:szCs w:val="20"/>
        </w:rPr>
        <w:t>OMUTCD</w:t>
      </w:r>
      <w:r w:rsidRPr="00C00432">
        <w:rPr>
          <w:rFonts w:ascii="Arial" w:eastAsia="Times New Roman" w:hAnsi="Arial" w:cs="Times New Roman"/>
          <w:bCs/>
          <w:sz w:val="20"/>
          <w:szCs w:val="20"/>
        </w:rPr>
        <w:t>.</w:t>
      </w:r>
    </w:p>
    <w:p w14:paraId="75AC8851"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bCs/>
          <w:sz w:val="20"/>
          <w:szCs w:val="20"/>
        </w:rPr>
      </w:pPr>
    </w:p>
    <w:p w14:paraId="76F67419" w14:textId="77777777" w:rsidR="00C00432" w:rsidRPr="00C00432" w:rsidRDefault="00C00432" w:rsidP="00C00432">
      <w:pPr>
        <w:autoSpaceDE w:val="0"/>
        <w:autoSpaceDN w:val="0"/>
        <w:adjustRightInd w:val="0"/>
        <w:jc w:val="both"/>
        <w:rPr>
          <w:rFonts w:ascii="Arial" w:eastAsia="Times New Roman" w:hAnsi="Arial" w:cs="Arial"/>
          <w:sz w:val="20"/>
          <w:szCs w:val="20"/>
        </w:rPr>
      </w:pPr>
      <w:r w:rsidRPr="00C00432">
        <w:rPr>
          <w:rFonts w:ascii="Arial" w:eastAsia="Times New Roman" w:hAnsi="Arial" w:cs="Times New Roman"/>
          <w:bCs/>
          <w:sz w:val="20"/>
          <w:szCs w:val="20"/>
        </w:rPr>
        <w:t>Speed limits in accordance with this Table</w:t>
      </w:r>
      <w:r w:rsidRPr="00C00432">
        <w:rPr>
          <w:rFonts w:ascii="Arial" w:eastAsia="Times New Roman" w:hAnsi="Arial" w:cs="Times New Roman"/>
          <w:b/>
          <w:bCs/>
          <w:i/>
          <w:sz w:val="20"/>
          <w:szCs w:val="20"/>
        </w:rPr>
        <w:t xml:space="preserve"> </w:t>
      </w:r>
      <w:r w:rsidRPr="00C00432">
        <w:rPr>
          <w:rFonts w:ascii="Arial" w:eastAsia="Times New Roman" w:hAnsi="Arial" w:cs="Times New Roman"/>
          <w:sz w:val="20"/>
          <w:szCs w:val="20"/>
        </w:rPr>
        <w:t xml:space="preserve">shall only be used when the work zone condition meets the criteria established in </w:t>
      </w:r>
      <w:r w:rsidRPr="00C00432">
        <w:rPr>
          <w:rFonts w:ascii="Arial" w:eastAsia="Times New Roman" w:hAnsi="Arial" w:cs="Times New Roman"/>
          <w:b/>
          <w:i/>
          <w:sz w:val="20"/>
          <w:szCs w:val="20"/>
        </w:rPr>
        <w:t>Section 1203-2.9</w:t>
      </w:r>
      <w:r w:rsidRPr="00C00432">
        <w:rPr>
          <w:rFonts w:ascii="Arial" w:eastAsia="Times New Roman" w:hAnsi="Arial" w:cs="Times New Roman"/>
          <w:sz w:val="20"/>
          <w:szCs w:val="20"/>
        </w:rPr>
        <w:t>, which is also summarized in the first paragraph above. At all other times (when the work zone condition no longer reduces the existing functionality of the travel lanes or shoulders) the original posted speed limit shall be displayed.</w:t>
      </w:r>
    </w:p>
    <w:p w14:paraId="67D0D9D7"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bCs/>
          <w:sz w:val="20"/>
          <w:szCs w:val="20"/>
        </w:rPr>
      </w:pPr>
    </w:p>
    <w:p w14:paraId="52420990" w14:textId="77777777" w:rsidR="00C00432" w:rsidRPr="00C00432" w:rsidRDefault="00C00432" w:rsidP="00C00432">
      <w:pPr>
        <w:autoSpaceDE w:val="0"/>
        <w:autoSpaceDN w:val="0"/>
        <w:adjustRightInd w:val="0"/>
        <w:spacing w:line="220" w:lineRule="exact"/>
        <w:jc w:val="both"/>
        <w:rPr>
          <w:rFonts w:ascii="Arial" w:eastAsia="Times New Roman" w:hAnsi="Arial" w:cs="Times New Roman"/>
          <w:sz w:val="20"/>
          <w:szCs w:val="20"/>
        </w:rPr>
      </w:pPr>
      <w:r w:rsidRPr="00C00432">
        <w:rPr>
          <w:rFonts w:ascii="Arial" w:eastAsia="Times New Roman" w:hAnsi="Arial" w:cs="Times New Roman"/>
          <w:bCs/>
          <w:sz w:val="20"/>
          <w:szCs w:val="20"/>
        </w:rPr>
        <w:t xml:space="preserve">See </w:t>
      </w:r>
      <w:r w:rsidRPr="00C00432">
        <w:rPr>
          <w:rFonts w:ascii="Arial" w:eastAsia="Times New Roman" w:hAnsi="Arial" w:cs="Times New Roman"/>
          <w:b/>
          <w:bCs/>
          <w:i/>
          <w:sz w:val="20"/>
          <w:szCs w:val="20"/>
        </w:rPr>
        <w:t xml:space="preserve">TEM Section 1203-2.9.6 </w:t>
      </w:r>
      <w:r w:rsidRPr="00C00432">
        <w:rPr>
          <w:rFonts w:ascii="Arial" w:eastAsia="Times New Roman" w:hAnsi="Arial" w:cs="Times New Roman"/>
          <w:bCs/>
          <w:sz w:val="20"/>
          <w:szCs w:val="20"/>
        </w:rPr>
        <w:t xml:space="preserve">for additional information regarding this Table, including definitions and additional guidance selecting the appropriate conditions and factors. </w:t>
      </w:r>
    </w:p>
    <w:p w14:paraId="4A75A7D6" w14:textId="77777777" w:rsidR="00C00432" w:rsidRPr="00C00432" w:rsidRDefault="00C00432" w:rsidP="00C00432">
      <w:pPr>
        <w:autoSpaceDE w:val="0"/>
        <w:autoSpaceDN w:val="0"/>
        <w:adjustRightInd w:val="0"/>
        <w:jc w:val="both"/>
        <w:rPr>
          <w:rFonts w:ascii="Arial" w:eastAsia="Times New Roman" w:hAnsi="Arial" w:cs="Times New Roman"/>
          <w:sz w:val="20"/>
          <w:szCs w:val="20"/>
        </w:rPr>
      </w:pPr>
    </w:p>
    <w:p w14:paraId="1EB4A45F" w14:textId="77777777" w:rsidR="00C00432" w:rsidRPr="00C00432" w:rsidRDefault="00C00432" w:rsidP="00C00432">
      <w:pPr>
        <w:autoSpaceDE w:val="0"/>
        <w:autoSpaceDN w:val="0"/>
        <w:adjustRightInd w:val="0"/>
        <w:jc w:val="center"/>
        <w:rPr>
          <w:rFonts w:ascii="Arial" w:eastAsia="Times New Roman" w:hAnsi="Arial" w:cs="Times New Roman"/>
          <w:b/>
          <w:sz w:val="24"/>
          <w:szCs w:val="24"/>
        </w:rPr>
      </w:pPr>
      <w:r w:rsidRPr="00C00432">
        <w:rPr>
          <w:rFonts w:ascii="Arial" w:eastAsia="Times New Roman" w:hAnsi="Arial" w:cs="Times New Roman"/>
          <w:b/>
          <w:sz w:val="24"/>
          <w:szCs w:val="24"/>
        </w:rPr>
        <w:t xml:space="preserve">Warranted Work Zone Speed Limits (mph) for </w:t>
      </w:r>
    </w:p>
    <w:p w14:paraId="13128C02" w14:textId="77777777" w:rsidR="00C00432" w:rsidRPr="00C00432" w:rsidRDefault="00C00432" w:rsidP="00C00432">
      <w:pPr>
        <w:autoSpaceDE w:val="0"/>
        <w:autoSpaceDN w:val="0"/>
        <w:adjustRightInd w:val="0"/>
        <w:jc w:val="center"/>
        <w:rPr>
          <w:rFonts w:ascii="Arial" w:eastAsia="Times New Roman" w:hAnsi="Arial" w:cs="Times New Roman"/>
          <w:b/>
          <w:sz w:val="24"/>
          <w:szCs w:val="24"/>
        </w:rPr>
      </w:pPr>
      <w:r w:rsidRPr="00C00432">
        <w:rPr>
          <w:rFonts w:ascii="Arial" w:eastAsia="Times New Roman" w:hAnsi="Arial" w:cs="Times New Roman"/>
          <w:b/>
          <w:sz w:val="24"/>
          <w:szCs w:val="24"/>
        </w:rPr>
        <w:t>Qualifying Conditions and Factors</w:t>
      </w:r>
    </w:p>
    <w:p w14:paraId="4991E4BE" w14:textId="77777777" w:rsidR="00C00432" w:rsidRPr="00C00432" w:rsidRDefault="00C00432" w:rsidP="00C00432">
      <w:pPr>
        <w:autoSpaceDE w:val="0"/>
        <w:autoSpaceDN w:val="0"/>
        <w:adjustRightInd w:val="0"/>
        <w:jc w:val="both"/>
        <w:rPr>
          <w:rFonts w:ascii="Arial" w:eastAsia="Times New Roman" w:hAnsi="Arial" w:cs="Times New Roman"/>
          <w:sz w:val="20"/>
          <w:szCs w:val="20"/>
        </w:rPr>
      </w:pPr>
    </w:p>
    <w:tbl>
      <w:tblPr>
        <w:tblStyle w:val="TableGrid"/>
        <w:tblW w:w="0" w:type="auto"/>
        <w:jc w:val="center"/>
        <w:tblLook w:val="04A0" w:firstRow="1" w:lastRow="0" w:firstColumn="1" w:lastColumn="0" w:noHBand="0" w:noVBand="1"/>
      </w:tblPr>
      <w:tblGrid>
        <w:gridCol w:w="1618"/>
        <w:gridCol w:w="1663"/>
        <w:gridCol w:w="1663"/>
        <w:gridCol w:w="1663"/>
        <w:gridCol w:w="1663"/>
      </w:tblGrid>
      <w:tr w:rsidR="00C00432" w:rsidRPr="00C00432" w14:paraId="5424C916" w14:textId="77777777" w:rsidTr="006F2044">
        <w:trPr>
          <w:jc w:val="center"/>
        </w:trPr>
        <w:tc>
          <w:tcPr>
            <w:tcW w:w="1618" w:type="dxa"/>
            <w:vMerge w:val="restart"/>
            <w:vAlign w:val="center"/>
          </w:tcPr>
          <w:p w14:paraId="7D0139D1"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Original Posted Speed Limit</w:t>
            </w:r>
          </w:p>
        </w:tc>
        <w:tc>
          <w:tcPr>
            <w:tcW w:w="3326" w:type="dxa"/>
            <w:gridSpan w:val="2"/>
          </w:tcPr>
          <w:p w14:paraId="3313FD3D"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WITH Positive Protection</w:t>
            </w:r>
          </w:p>
        </w:tc>
        <w:tc>
          <w:tcPr>
            <w:tcW w:w="3326" w:type="dxa"/>
            <w:gridSpan w:val="2"/>
          </w:tcPr>
          <w:p w14:paraId="20E6DFCF"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WITHOUT Positive Protection</w:t>
            </w:r>
          </w:p>
        </w:tc>
      </w:tr>
      <w:tr w:rsidR="00C00432" w:rsidRPr="00C00432" w14:paraId="284947CA" w14:textId="77777777" w:rsidTr="006F2044">
        <w:trPr>
          <w:jc w:val="center"/>
        </w:trPr>
        <w:tc>
          <w:tcPr>
            <w:tcW w:w="1618" w:type="dxa"/>
            <w:vMerge/>
          </w:tcPr>
          <w:p w14:paraId="2243365F"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p>
        </w:tc>
        <w:tc>
          <w:tcPr>
            <w:tcW w:w="1663" w:type="dxa"/>
          </w:tcPr>
          <w:p w14:paraId="0789AB23"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Workers Present</w:t>
            </w:r>
          </w:p>
        </w:tc>
        <w:tc>
          <w:tcPr>
            <w:tcW w:w="1663" w:type="dxa"/>
          </w:tcPr>
          <w:p w14:paraId="47772246"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Workers NOT Present</w:t>
            </w:r>
          </w:p>
        </w:tc>
        <w:tc>
          <w:tcPr>
            <w:tcW w:w="1663" w:type="dxa"/>
          </w:tcPr>
          <w:p w14:paraId="406AB8FD"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Workers Present</w:t>
            </w:r>
          </w:p>
        </w:tc>
        <w:tc>
          <w:tcPr>
            <w:tcW w:w="1663" w:type="dxa"/>
          </w:tcPr>
          <w:p w14:paraId="5947886B"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b/>
                <w:u w:val="single"/>
              </w:rPr>
            </w:pPr>
            <w:r w:rsidRPr="00C00432">
              <w:rPr>
                <w:rFonts w:ascii="Arial" w:hAnsi="Arial" w:cs="Arial"/>
                <w:b/>
                <w:u w:val="single"/>
              </w:rPr>
              <w:t>Workers NOT Present</w:t>
            </w:r>
          </w:p>
        </w:tc>
      </w:tr>
      <w:tr w:rsidR="00C00432" w:rsidRPr="00C00432" w14:paraId="4013EDFF" w14:textId="77777777" w:rsidTr="006F2044">
        <w:trPr>
          <w:jc w:val="center"/>
        </w:trPr>
        <w:tc>
          <w:tcPr>
            <w:tcW w:w="1618" w:type="dxa"/>
          </w:tcPr>
          <w:p w14:paraId="1E53DED6"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70</w:t>
            </w:r>
          </w:p>
        </w:tc>
        <w:tc>
          <w:tcPr>
            <w:tcW w:w="1663" w:type="dxa"/>
          </w:tcPr>
          <w:p w14:paraId="1298720A"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c>
          <w:tcPr>
            <w:tcW w:w="1663" w:type="dxa"/>
          </w:tcPr>
          <w:p w14:paraId="7D5BA93E"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65</w:t>
            </w:r>
          </w:p>
        </w:tc>
        <w:tc>
          <w:tcPr>
            <w:tcW w:w="1663" w:type="dxa"/>
          </w:tcPr>
          <w:p w14:paraId="4078B7E5"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c>
          <w:tcPr>
            <w:tcW w:w="1663" w:type="dxa"/>
          </w:tcPr>
          <w:p w14:paraId="72339625"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65</w:t>
            </w:r>
          </w:p>
        </w:tc>
      </w:tr>
      <w:tr w:rsidR="00C00432" w:rsidRPr="00C00432" w14:paraId="5C3A9640" w14:textId="77777777" w:rsidTr="006F2044">
        <w:trPr>
          <w:jc w:val="center"/>
        </w:trPr>
        <w:tc>
          <w:tcPr>
            <w:tcW w:w="1618" w:type="dxa"/>
          </w:tcPr>
          <w:p w14:paraId="579E207C"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65</w:t>
            </w:r>
          </w:p>
        </w:tc>
        <w:tc>
          <w:tcPr>
            <w:tcW w:w="1663" w:type="dxa"/>
          </w:tcPr>
          <w:p w14:paraId="68510E82"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c>
          <w:tcPr>
            <w:tcW w:w="1663" w:type="dxa"/>
          </w:tcPr>
          <w:p w14:paraId="08A68CC9"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c>
          <w:tcPr>
            <w:tcW w:w="1663" w:type="dxa"/>
          </w:tcPr>
          <w:p w14:paraId="7873C2A6"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50</w:t>
            </w:r>
          </w:p>
        </w:tc>
        <w:tc>
          <w:tcPr>
            <w:tcW w:w="1663" w:type="dxa"/>
          </w:tcPr>
          <w:p w14:paraId="0BFF4D06"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r>
      <w:tr w:rsidR="00C00432" w:rsidRPr="00C00432" w14:paraId="69DFE210" w14:textId="77777777" w:rsidTr="006F2044">
        <w:trPr>
          <w:jc w:val="center"/>
        </w:trPr>
        <w:tc>
          <w:tcPr>
            <w:tcW w:w="1618" w:type="dxa"/>
          </w:tcPr>
          <w:p w14:paraId="4EA3027F"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c>
          <w:tcPr>
            <w:tcW w:w="1663" w:type="dxa"/>
          </w:tcPr>
          <w:p w14:paraId="5EA39588"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c>
          <w:tcPr>
            <w:tcW w:w="1663" w:type="dxa"/>
          </w:tcPr>
          <w:p w14:paraId="44AC629D"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c>
          <w:tcPr>
            <w:tcW w:w="1663" w:type="dxa"/>
          </w:tcPr>
          <w:p w14:paraId="24500391"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50</w:t>
            </w:r>
          </w:p>
        </w:tc>
        <w:tc>
          <w:tcPr>
            <w:tcW w:w="1663" w:type="dxa"/>
          </w:tcPr>
          <w:p w14:paraId="2CA5A60C"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60</w:t>
            </w:r>
          </w:p>
        </w:tc>
      </w:tr>
      <w:tr w:rsidR="00C00432" w:rsidRPr="00C00432" w14:paraId="21FCABD9" w14:textId="77777777" w:rsidTr="006F2044">
        <w:trPr>
          <w:jc w:val="center"/>
        </w:trPr>
        <w:tc>
          <w:tcPr>
            <w:tcW w:w="1618" w:type="dxa"/>
          </w:tcPr>
          <w:p w14:paraId="4CF0797F"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c>
          <w:tcPr>
            <w:tcW w:w="1663" w:type="dxa"/>
          </w:tcPr>
          <w:p w14:paraId="4071D660"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50</w:t>
            </w:r>
          </w:p>
        </w:tc>
        <w:tc>
          <w:tcPr>
            <w:tcW w:w="1663" w:type="dxa"/>
          </w:tcPr>
          <w:p w14:paraId="6A3A0786"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c>
          <w:tcPr>
            <w:tcW w:w="1663" w:type="dxa"/>
          </w:tcPr>
          <w:p w14:paraId="4F3F9A09"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45</w:t>
            </w:r>
          </w:p>
        </w:tc>
        <w:tc>
          <w:tcPr>
            <w:tcW w:w="1663" w:type="dxa"/>
          </w:tcPr>
          <w:p w14:paraId="56053CDC" w14:textId="77777777" w:rsidR="00C00432" w:rsidRPr="00C00432" w:rsidRDefault="00C00432" w:rsidP="00C00432">
            <w:pPr>
              <w:tabs>
                <w:tab w:val="left" w:pos="-1080"/>
                <w:tab w:val="left" w:pos="-720"/>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5040"/>
              </w:tabs>
              <w:autoSpaceDE w:val="0"/>
              <w:autoSpaceDN w:val="0"/>
              <w:adjustRightInd w:val="0"/>
              <w:spacing w:before="20" w:after="40"/>
              <w:jc w:val="center"/>
              <w:rPr>
                <w:rFonts w:ascii="Arial" w:hAnsi="Arial" w:cs="Arial"/>
              </w:rPr>
            </w:pPr>
            <w:r w:rsidRPr="00C00432">
              <w:rPr>
                <w:rFonts w:ascii="Arial" w:hAnsi="Arial" w:cs="Arial"/>
              </w:rPr>
              <w:t>55</w:t>
            </w:r>
          </w:p>
        </w:tc>
      </w:tr>
    </w:tbl>
    <w:p w14:paraId="75597B32" w14:textId="77777777" w:rsidR="00C00432" w:rsidRPr="00C00432" w:rsidRDefault="00C00432" w:rsidP="00C00432">
      <w:pPr>
        <w:autoSpaceDE w:val="0"/>
        <w:autoSpaceDN w:val="0"/>
        <w:adjustRightInd w:val="0"/>
        <w:spacing w:before="20" w:after="40"/>
        <w:jc w:val="both"/>
        <w:rPr>
          <w:rFonts w:ascii="Arial" w:eastAsia="Times New Roman" w:hAnsi="Arial" w:cs="Times New Roman"/>
          <w:sz w:val="20"/>
          <w:szCs w:val="20"/>
        </w:rPr>
      </w:pPr>
    </w:p>
    <w:p w14:paraId="04D8256E" w14:textId="77777777" w:rsidR="00C00432" w:rsidRPr="00C00432" w:rsidRDefault="00C00432" w:rsidP="00C00432">
      <w:pPr>
        <w:autoSpaceDE w:val="0"/>
        <w:autoSpaceDN w:val="0"/>
        <w:adjustRightInd w:val="0"/>
        <w:spacing w:after="120"/>
        <w:jc w:val="both"/>
        <w:rPr>
          <w:rFonts w:ascii="Arial" w:eastAsia="Times New Roman" w:hAnsi="Arial" w:cs="Times New Roman"/>
          <w:sz w:val="20"/>
          <w:szCs w:val="20"/>
        </w:rPr>
      </w:pPr>
      <w:r w:rsidRPr="00C00432">
        <w:rPr>
          <w:rFonts w:ascii="Arial" w:eastAsia="Times New Roman" w:hAnsi="Arial" w:cs="Times New Roman"/>
          <w:sz w:val="20"/>
          <w:szCs w:val="20"/>
        </w:rPr>
        <w:t xml:space="preserve">As noted in </w:t>
      </w:r>
      <w:r w:rsidRPr="00C00432">
        <w:rPr>
          <w:rFonts w:ascii="Arial" w:eastAsia="Times New Roman" w:hAnsi="Arial" w:cs="Times New Roman"/>
          <w:b/>
          <w:i/>
          <w:sz w:val="20"/>
          <w:szCs w:val="20"/>
        </w:rPr>
        <w:t>Section 1203-2.9.6</w:t>
      </w:r>
      <w:r w:rsidRPr="00C00432">
        <w:rPr>
          <w:rFonts w:ascii="Arial" w:eastAsia="Times New Roman" w:hAnsi="Arial" w:cs="Times New Roman"/>
          <w:sz w:val="20"/>
          <w:szCs w:val="20"/>
        </w:rPr>
        <w:t>:</w:t>
      </w:r>
    </w:p>
    <w:p w14:paraId="73208E9A" w14:textId="77777777" w:rsidR="00C00432" w:rsidRPr="00C00432" w:rsidRDefault="00C00432" w:rsidP="00C00432">
      <w:pPr>
        <w:autoSpaceDE w:val="0"/>
        <w:autoSpaceDN w:val="0"/>
        <w:adjustRightInd w:val="0"/>
        <w:jc w:val="both"/>
        <w:rPr>
          <w:rFonts w:ascii="Arial" w:eastAsia="Times New Roman" w:hAnsi="Arial" w:cs="Arial"/>
          <w:sz w:val="20"/>
          <w:szCs w:val="20"/>
        </w:rPr>
      </w:pPr>
      <w:r w:rsidRPr="00C00432">
        <w:rPr>
          <w:rFonts w:ascii="Arial" w:eastAsia="Times New Roman" w:hAnsi="Arial" w:cs="Times New Roman"/>
          <w:sz w:val="20"/>
          <w:szCs w:val="20"/>
        </w:rPr>
        <w:t xml:space="preserve">“With Positive Protection” </w:t>
      </w:r>
      <w:r w:rsidRPr="00C00432">
        <w:rPr>
          <w:rFonts w:ascii="Arial" w:eastAsia="Times New Roman" w:hAnsi="Arial" w:cs="Arial"/>
          <w:sz w:val="20"/>
          <w:szCs w:val="20"/>
        </w:rPr>
        <w:t xml:space="preserve">is generally regarded as portable barrier or other rigid barrier in use along the work area within the subject qualifying work zone condition. “Without Positive Protection” is generally regarded as using drums, cones, shadow vehicle, etc., along the work area within the subject qualifying work zone condition. For a work zone with a combination of “with” and “without” positive protection, see </w:t>
      </w:r>
      <w:r w:rsidRPr="00C00432">
        <w:rPr>
          <w:rFonts w:ascii="Arial" w:eastAsia="Times New Roman" w:hAnsi="Arial" w:cs="Arial"/>
          <w:b/>
          <w:i/>
          <w:sz w:val="20"/>
          <w:szCs w:val="20"/>
        </w:rPr>
        <w:t>TEM Section 1203-2.9.6</w:t>
      </w:r>
      <w:r w:rsidRPr="00C00432">
        <w:rPr>
          <w:rFonts w:ascii="Arial" w:eastAsia="Times New Roman" w:hAnsi="Arial" w:cs="Arial"/>
          <w:sz w:val="20"/>
          <w:szCs w:val="20"/>
        </w:rPr>
        <w:t xml:space="preserve"> for additional guidance. </w:t>
      </w:r>
    </w:p>
    <w:p w14:paraId="430B9924" w14:textId="77777777" w:rsidR="00C00432" w:rsidRPr="00C00432" w:rsidRDefault="00C00432" w:rsidP="00C00432">
      <w:pPr>
        <w:autoSpaceDE w:val="0"/>
        <w:autoSpaceDN w:val="0"/>
        <w:adjustRightInd w:val="0"/>
        <w:jc w:val="both"/>
        <w:rPr>
          <w:rFonts w:ascii="Arial" w:eastAsia="Times New Roman" w:hAnsi="Arial" w:cs="Arial"/>
          <w:sz w:val="20"/>
          <w:szCs w:val="20"/>
        </w:rPr>
      </w:pPr>
    </w:p>
    <w:p w14:paraId="695FA8F9" w14:textId="7CA464E9" w:rsidR="00C00432" w:rsidRDefault="00C00432" w:rsidP="00C00432">
      <w:pPr>
        <w:rPr>
          <w:rFonts w:ascii="Arial" w:hAnsi="Arial" w:cs="Arial"/>
          <w:b/>
          <w:bCs/>
          <w:sz w:val="24"/>
          <w:szCs w:val="24"/>
        </w:rPr>
      </w:pPr>
      <w:r w:rsidRPr="00C00432">
        <w:rPr>
          <w:rFonts w:ascii="Arial" w:eastAsia="Times New Roman" w:hAnsi="Arial" w:cs="Arial"/>
          <w:sz w:val="20"/>
          <w:szCs w:val="20"/>
        </w:rPr>
        <w:t xml:space="preserve">Workers </w:t>
      </w:r>
      <w:proofErr w:type="gramStart"/>
      <w:r w:rsidRPr="00C00432">
        <w:rPr>
          <w:rFonts w:ascii="Arial" w:eastAsia="Times New Roman" w:hAnsi="Arial" w:cs="Arial"/>
          <w:sz w:val="20"/>
          <w:szCs w:val="20"/>
        </w:rPr>
        <w:t>are considered to be</w:t>
      </w:r>
      <w:proofErr w:type="gramEnd"/>
      <w:r w:rsidRPr="00C00432">
        <w:rPr>
          <w:rFonts w:ascii="Arial" w:eastAsia="Times New Roman" w:hAnsi="Arial" w:cs="Arial"/>
          <w:sz w:val="20"/>
          <w:szCs w:val="20"/>
        </w:rPr>
        <w:t xml:space="preserve"> “present” when on-site and working within the subject qualifying work zone condition</w:t>
      </w:r>
      <w:r>
        <w:rPr>
          <w:rFonts w:ascii="Arial" w:eastAsia="Times New Roman" w:hAnsi="Arial" w:cs="Arial"/>
          <w:sz w:val="20"/>
          <w:szCs w:val="20"/>
        </w:rPr>
        <w:t>.</w:t>
      </w:r>
    </w:p>
    <w:sectPr w:rsidR="00C00432" w:rsidSect="00420E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09B5" w14:textId="77777777" w:rsidR="00420EC5" w:rsidRDefault="00420EC5" w:rsidP="004F0573">
      <w:r>
        <w:separator/>
      </w:r>
    </w:p>
  </w:endnote>
  <w:endnote w:type="continuationSeparator" w:id="0">
    <w:p w14:paraId="6CA8495D" w14:textId="77777777" w:rsidR="00420EC5" w:rsidRDefault="00420EC5"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41CCCA1D"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9836C7">
      <w:rPr>
        <w:rFonts w:ascii="Arial" w:hAnsi="Arial" w:cs="Arial"/>
        <w:sz w:val="20"/>
        <w:szCs w:val="20"/>
      </w:rPr>
      <w:t>January 19, 2024</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19E0" w14:textId="77777777" w:rsidR="00420EC5" w:rsidRDefault="00420EC5" w:rsidP="004F0573">
      <w:r>
        <w:separator/>
      </w:r>
    </w:p>
  </w:footnote>
  <w:footnote w:type="continuationSeparator" w:id="0">
    <w:p w14:paraId="4E7140DA" w14:textId="77777777" w:rsidR="00420EC5" w:rsidRDefault="00420EC5"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105EAF7A"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A236E4">
      <w:rPr>
        <w:rFonts w:ascii="Arial" w:hAnsi="Arial" w:cs="Arial"/>
        <w:sz w:val="20"/>
        <w:szCs w:val="20"/>
      </w:rPr>
      <w:t>Table</w:t>
    </w:r>
    <w:r w:rsidRPr="007F0551">
      <w:rPr>
        <w:rFonts w:ascii="Arial" w:hAnsi="Arial" w:cs="Arial"/>
        <w:sz w:val="20"/>
        <w:szCs w:val="20"/>
      </w:rPr>
      <w:t xml:space="preserve"> </w:t>
    </w:r>
    <w:r w:rsidR="00BD2CDC">
      <w:rPr>
        <w:rFonts w:ascii="Arial" w:hAnsi="Arial" w:cs="Arial"/>
        <w:sz w:val="20"/>
        <w:szCs w:val="20"/>
      </w:rPr>
      <w:t>1</w:t>
    </w:r>
    <w:r w:rsidR="00446A02">
      <w:rPr>
        <w:rFonts w:ascii="Arial" w:hAnsi="Arial" w:cs="Arial"/>
        <w:sz w:val="20"/>
        <w:szCs w:val="20"/>
      </w:rPr>
      <w:t>2</w:t>
    </w:r>
    <w:r w:rsidR="00E012EA">
      <w:rPr>
        <w:rFonts w:ascii="Arial" w:hAnsi="Arial" w:cs="Arial"/>
        <w:sz w:val="20"/>
        <w:szCs w:val="20"/>
      </w:rPr>
      <w:t>9</w:t>
    </w:r>
    <w:r w:rsidR="00A236E4">
      <w:rPr>
        <w:rFonts w:ascii="Arial" w:hAnsi="Arial" w:cs="Arial"/>
        <w:sz w:val="20"/>
        <w:szCs w:val="20"/>
      </w:rPr>
      <w:t>7</w:t>
    </w:r>
    <w:r w:rsidRPr="007F0551">
      <w:rPr>
        <w:rFonts w:ascii="Arial" w:hAnsi="Arial" w:cs="Arial"/>
        <w:sz w:val="20"/>
        <w:szCs w:val="20"/>
      </w:rPr>
      <w:t>-</w:t>
    </w:r>
    <w:r w:rsidR="00C00432">
      <w:rPr>
        <w:rFonts w:ascii="Arial" w:hAnsi="Arial" w:cs="Arial"/>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278DD"/>
    <w:rsid w:val="00126803"/>
    <w:rsid w:val="00157466"/>
    <w:rsid w:val="002260AD"/>
    <w:rsid w:val="002677BC"/>
    <w:rsid w:val="002D3713"/>
    <w:rsid w:val="002E5E34"/>
    <w:rsid w:val="0039588B"/>
    <w:rsid w:val="003A32E0"/>
    <w:rsid w:val="004110D8"/>
    <w:rsid w:val="00420EC5"/>
    <w:rsid w:val="00422D2C"/>
    <w:rsid w:val="00446A02"/>
    <w:rsid w:val="00492CF1"/>
    <w:rsid w:val="004B1C86"/>
    <w:rsid w:val="004C39B9"/>
    <w:rsid w:val="004F0573"/>
    <w:rsid w:val="0061236F"/>
    <w:rsid w:val="00731EBF"/>
    <w:rsid w:val="007B24F7"/>
    <w:rsid w:val="007C05A7"/>
    <w:rsid w:val="007F0551"/>
    <w:rsid w:val="007F2659"/>
    <w:rsid w:val="007F2AB8"/>
    <w:rsid w:val="008B7381"/>
    <w:rsid w:val="008D40E5"/>
    <w:rsid w:val="009836C7"/>
    <w:rsid w:val="0098397D"/>
    <w:rsid w:val="00986190"/>
    <w:rsid w:val="009A24E7"/>
    <w:rsid w:val="009E45A5"/>
    <w:rsid w:val="00A236E4"/>
    <w:rsid w:val="00A9426F"/>
    <w:rsid w:val="00AC13FC"/>
    <w:rsid w:val="00AE2B9B"/>
    <w:rsid w:val="00AE4E10"/>
    <w:rsid w:val="00B344E8"/>
    <w:rsid w:val="00B72CC5"/>
    <w:rsid w:val="00BD2BAC"/>
    <w:rsid w:val="00BD2CDC"/>
    <w:rsid w:val="00BD653C"/>
    <w:rsid w:val="00BF10FE"/>
    <w:rsid w:val="00BF3D87"/>
    <w:rsid w:val="00C00432"/>
    <w:rsid w:val="00C16D0F"/>
    <w:rsid w:val="00CD6B8A"/>
    <w:rsid w:val="00DC0A9E"/>
    <w:rsid w:val="00E012EA"/>
    <w:rsid w:val="00E745F0"/>
    <w:rsid w:val="00F5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 w:type="table" w:styleId="TableGrid">
    <w:name w:val="Table Grid"/>
    <w:basedOn w:val="TableNormal"/>
    <w:rsid w:val="00C004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_x0020_Part xmlns="3e9cb6dc-2600-4277-a342-f3d46a9a1295">12 - Zones and Studies</TEM_x0020_Part>
    <File_x0020_Type0 xmlns="3e9cb6dc-2600-4277-a342-f3d46a9a1295">docx</File_x0020_Type0>
    <Topic xmlns="3e9cb6dc-2600-4277-a342-f3d46a9a1295">
      <Value>Traffic Operations</Value>
    </Topic>
    <Publication_x0020_Date xmlns="3e9cb6dc-2600-4277-a342-f3d46a9a1295">2024-01-19T05:00:00+00:00</Publication_x0020_Date>
    <Status xmlns="3e9cb6dc-2600-4277-a342-f3d46a9a1295">Current</Status>
    <_x006a_to2 xmlns="3e9cb6dc-2600-4277-a342-f3d46a9a12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56E48EAF65C4DB1413F2FC1880E42" ma:contentTypeVersion="7" ma:contentTypeDescription="Create a new document." ma:contentTypeScope="" ma:versionID="2ee5c7f509101189cd28f89f7446090a">
  <xsd:schema xmlns:xsd="http://www.w3.org/2001/XMLSchema" xmlns:xs="http://www.w3.org/2001/XMLSchema" xmlns:p="http://schemas.microsoft.com/office/2006/metadata/properties" xmlns:ns2="3e9cb6dc-2600-4277-a342-f3d46a9a1295" xmlns:ns3="cdf5cfbf-cf86-4eb7-ac31-a9fd0075546e" targetNamespace="http://schemas.microsoft.com/office/2006/metadata/properties" ma:root="true" ma:fieldsID="37f62304bf76d400b5bac56a4edd771c" ns2:_="" ns3:_="">
    <xsd:import namespace="3e9cb6dc-2600-4277-a342-f3d46a9a1295"/>
    <xsd:import namespace="cdf5cfbf-cf86-4eb7-ac31-a9fd0075546e"/>
    <xsd:element name="properties">
      <xsd:complexType>
        <xsd:sequence>
          <xsd:element name="documentManagement">
            <xsd:complexType>
              <xsd:all>
                <xsd:element ref="ns2:TEM_x0020_Part" minOccurs="0"/>
                <xsd:element ref="ns2:Publication_x0020_Date" minOccurs="0"/>
                <xsd:element ref="ns2:Status" minOccurs="0"/>
                <xsd:element ref="ns2:File_x0020_Type0" minOccurs="0"/>
                <xsd:element ref="ns3:SharedWithUsers" minOccurs="0"/>
                <xsd:element ref="ns2:Topic" minOccurs="0"/>
                <xsd:element ref="ns2:_x006a_to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cb6dc-2600-4277-a342-f3d46a9a1295" elementFormDefault="qualified">
    <xsd:import namespace="http://schemas.microsoft.com/office/2006/documentManagement/types"/>
    <xsd:import namespace="http://schemas.microsoft.com/office/infopath/2007/PartnerControls"/>
    <xsd:element name="TEM_x0020_Part" ma:index="8" nillable="true" ma:displayName="TEM Part" ma:format="Dropdown" ma:internalName="TEM_x0020_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9" nillable="true" ma:displayName="Publication Date" ma:default="[today]" ma:format="DateOnly" ma:internalName="Publication_x0020_Date">
      <xsd:simpleType>
        <xsd:restriction base="dms:DateTime"/>
      </xsd:simpleType>
    </xsd:element>
    <xsd:element name="Status" ma:index="10"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1"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Traffic Operations"/>
                        <xsd:enumeration value="Speed Zones"/>
                        <xsd:enumeration value="Maintenance of Traffic"/>
                      </xsd:restriction>
                    </xsd:simpleType>
                  </xsd:union>
                </xsd:simpleType>
              </xsd:element>
            </xsd:sequence>
          </xsd:extension>
        </xsd:complexContent>
      </xsd:complexType>
    </xsd:element>
    <xsd:element name="_x006a_to2" ma:index="14" nillable="true" ma:displayName="Archive Date" ma:description="Date that document is archived" ma:format="DateOnly" ma:internalName="_x006a_to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DEA10-65C9-45B5-A733-AC45C4C60943}">
  <ds:schemaRefs>
    <ds:schemaRef ds:uri="http://schemas.microsoft.com/office/2006/metadata/properties"/>
    <ds:schemaRef ds:uri="http://schemas.microsoft.com/office/infopath/2007/PartnerControls"/>
    <ds:schemaRef ds:uri="3e9cb6dc-2600-4277-a342-f3d46a9a1295"/>
  </ds:schemaRefs>
</ds:datastoreItem>
</file>

<file path=customXml/itemProps2.xml><?xml version="1.0" encoding="utf-8"?>
<ds:datastoreItem xmlns:ds="http://schemas.openxmlformats.org/officeDocument/2006/customXml" ds:itemID="{6862B22E-E1B9-4E89-B919-A7EE3B6AFA81}">
  <ds:schemaRefs>
    <ds:schemaRef ds:uri="http://schemas.microsoft.com/sharepoint/v3/contenttype/forms"/>
  </ds:schemaRefs>
</ds:datastoreItem>
</file>

<file path=customXml/itemProps3.xml><?xml version="1.0" encoding="utf-8"?>
<ds:datastoreItem xmlns:ds="http://schemas.openxmlformats.org/officeDocument/2006/customXml" ds:itemID="{5D9DDF7E-3A8B-4F8D-959C-AAACC3F3DE75}"/>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Warranted Work Zone Speed Limits for Work Zones on High-Speed (&gt;=55 mph) Multi-Lane Highways</dc:title>
  <dc:subject/>
  <dc:creator>Fiant, Kevin</dc:creator>
  <cp:keywords/>
  <dc:description/>
  <cp:lastModifiedBy>Beck, Paul</cp:lastModifiedBy>
  <cp:revision>2</cp:revision>
  <dcterms:created xsi:type="dcterms:W3CDTF">2024-01-16T14:45:00Z</dcterms:created>
  <dcterms:modified xsi:type="dcterms:W3CDTF">2024-01-16T14:45:00Z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0x01010012256E48EAF65C4DB1413F2FC1880E42</vt:lpwstr>
  </property>
</Properties>
</file>